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ff3"/>
        <w:tblW w:w="9639" w:type="dxa"/>
        <w:tbl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23567B">
        <w:tc>
          <w:tcPr>
            <w:tcW w:w="4962" w:type="dxa"/>
          </w:tcPr>
          <w:p w:rsidR="0023567B" w:rsidRDefault="00CE1789">
            <w:pPr>
              <w:pStyle w:val="aff1"/>
              <w:rPr>
                <w:sz w:val="30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304380" cy="1286510"/>
                  <wp:effectExtent l="0" t="0" r="0" b="0"/>
                  <wp:docPr id="5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380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23567B" w:rsidRDefault="0023567B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567B" w:rsidRDefault="0023567B">
            <w:pPr>
              <w:pStyle w:val="aff1"/>
              <w:rPr>
                <w:sz w:val="30"/>
              </w:rPr>
            </w:pPr>
          </w:p>
        </w:tc>
      </w:tr>
    </w:tbl>
    <w:p w:rsidR="0023567B" w:rsidRDefault="0023567B"/>
    <w:p w:rsidR="0023567B" w:rsidRDefault="0023567B"/>
    <w:p w:rsidR="0023567B" w:rsidRDefault="0023567B"/>
    <w:p w:rsidR="0023567B" w:rsidRDefault="0023567B"/>
    <w:p w:rsidR="0023567B" w:rsidRDefault="0023567B"/>
    <w:p w:rsidR="0023567B" w:rsidRDefault="0023567B"/>
    <w:p w:rsidR="0023567B" w:rsidRDefault="0023567B"/>
    <w:p w:rsidR="0023567B" w:rsidRDefault="00CE1789" w:rsidP="00CE1789">
      <w:pPr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:rsidR="0023567B" w:rsidRDefault="00CE1789" w:rsidP="00CE178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по компетенции </w:t>
      </w:r>
      <w:r>
        <w:rPr>
          <w:rFonts w:ascii="Times New Roman" w:hAnsi="Times New Roman" w:cs="Times New Roman"/>
          <w:b/>
          <w:bCs/>
          <w:sz w:val="36"/>
          <w:szCs w:val="36"/>
        </w:rPr>
        <w:br/>
        <w:t>«Документационное обеспечение управления</w:t>
      </w:r>
      <w:r>
        <w:rPr>
          <w:rFonts w:ascii="Times New Roman" w:hAnsi="Times New Roman" w:cs="Times New Roman"/>
          <w:b/>
          <w:bCs/>
          <w:sz w:val="36"/>
          <w:szCs w:val="36"/>
        </w:rPr>
        <w:br/>
      </w:r>
      <w:r>
        <w:rPr>
          <w:rFonts w:ascii="Times New Roman" w:hAnsi="Times New Roman" w:cs="Times New Roman"/>
          <w:b/>
          <w:bCs/>
          <w:sz w:val="36"/>
          <w:szCs w:val="36"/>
        </w:rPr>
        <w:t>и архивоведение»</w:t>
      </w:r>
    </w:p>
    <w:p w:rsidR="0023567B" w:rsidRDefault="00CE1789" w:rsidP="00CE178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Региональный этап Чемпионата по профессиональному мастерству «Профессионалы» (юниоры)</w:t>
      </w:r>
    </w:p>
    <w:p w:rsidR="0023567B" w:rsidRPr="00CE1789" w:rsidRDefault="00CE1789" w:rsidP="00CE1789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  <w:r w:rsidRPr="00CE1789">
        <w:rPr>
          <w:rFonts w:ascii="Times New Roman" w:hAnsi="Times New Roman" w:cs="Times New Roman"/>
          <w:b/>
          <w:bCs/>
          <w:iCs/>
          <w:sz w:val="36"/>
          <w:szCs w:val="36"/>
        </w:rPr>
        <w:t xml:space="preserve">В Ненецком автономном округе </w:t>
      </w:r>
    </w:p>
    <w:p w:rsidR="0023567B" w:rsidRDefault="0023567B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:rsidR="0023567B" w:rsidRDefault="0023567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3567B" w:rsidRDefault="0023567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3567B" w:rsidRDefault="0023567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3567B" w:rsidRDefault="0023567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3567B" w:rsidRDefault="0023567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3567B" w:rsidRDefault="002356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567B" w:rsidRDefault="002356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567B" w:rsidRDefault="00CE17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2026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23567B" w:rsidRDefault="002356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23567B">
          <w:pgSz w:w="11906" w:h="16838"/>
          <w:pgMar w:top="1134" w:right="850" w:bottom="1134" w:left="1701" w:header="708" w:footer="708" w:gutter="0"/>
          <w:cols w:space="708"/>
        </w:sectPr>
      </w:pPr>
    </w:p>
    <w:p w:rsidR="0023567B" w:rsidRDefault="00CE17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для проведения чемпионата вычерчивается в соответствии с принятыми в компетенции условными обозначениями с применением компьютерных программ и с учетом наименований инфраструктурного листа </w:t>
      </w:r>
    </w:p>
    <w:p w:rsidR="00CE1789" w:rsidRDefault="00CE178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CE1789">
          <w:pgSz w:w="11906" w:h="16838"/>
          <w:pgMar w:top="1134" w:right="850" w:bottom="1134" w:left="1701" w:header="708" w:footer="708" w:gutter="0"/>
          <w:cols w:space="708"/>
        </w:sectPr>
      </w:pPr>
    </w:p>
    <w:p w:rsidR="00CE1789" w:rsidRDefault="00CE178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911AB9" wp14:editId="310D30BA">
            <wp:extent cx="9251950" cy="5096510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9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789" w:rsidRDefault="00CE17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CE1789" w:rsidSect="00CE1789">
          <w:pgSz w:w="16838" w:h="11906" w:orient="landscape"/>
          <w:pgMar w:top="1701" w:right="1134" w:bottom="851" w:left="1134" w:header="709" w:footer="709" w:gutter="0"/>
          <w:cols w:space="708"/>
        </w:sectPr>
      </w:pPr>
    </w:p>
    <w:p w:rsidR="0023567B" w:rsidRDefault="00CE17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выполнении конкурсного задания площадь рабочего места должен быть не менее 4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567B" w:rsidRDefault="00CE17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Комната </w:t>
      </w:r>
      <w:r>
        <w:rPr>
          <w:rFonts w:ascii="Times New Roman" w:hAnsi="Times New Roman" w:cs="Times New Roman"/>
          <w:sz w:val="28"/>
          <w:szCs w:val="28"/>
        </w:rPr>
        <w:t>участников, комната экспертов, главного эксперта могут находиться в другом помещении, за пределами конкурсной площадки в шаговой доступности. Зона работы главного эксперта может размещаться на площадке участников.</w:t>
      </w:r>
    </w:p>
    <w:p w:rsidR="0023567B" w:rsidRDefault="00CE1789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Брифинг зона (необходима для модуля В) мож</w:t>
      </w:r>
      <w:r>
        <w:rPr>
          <w:rFonts w:ascii="Times New Roman" w:hAnsi="Times New Roman" w:cs="Times New Roman"/>
          <w:sz w:val="28"/>
          <w:szCs w:val="28"/>
        </w:rPr>
        <w:t>ет быть оборудована на общей площадке, а также в отдельном помещении.</w:t>
      </w:r>
    </w:p>
    <w:p w:rsidR="0023567B" w:rsidRDefault="0023567B"/>
    <w:sectPr w:rsidR="0023567B" w:rsidSect="00CE1789">
      <w:pgSz w:w="11906" w:h="16838"/>
      <w:pgMar w:top="1134" w:right="851" w:bottom="1134" w:left="1701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00000000" w:usb1="00000000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04272E"/>
    <w:rsid w:val="00090F9F"/>
    <w:rsid w:val="00105A1F"/>
    <w:rsid w:val="001405F1"/>
    <w:rsid w:val="001D1555"/>
    <w:rsid w:val="001D5D40"/>
    <w:rsid w:val="002111A1"/>
    <w:rsid w:val="0023567B"/>
    <w:rsid w:val="002866E2"/>
    <w:rsid w:val="002C69B4"/>
    <w:rsid w:val="00373E2F"/>
    <w:rsid w:val="003B41D0"/>
    <w:rsid w:val="003C62AC"/>
    <w:rsid w:val="00410311"/>
    <w:rsid w:val="00483FA6"/>
    <w:rsid w:val="004B2E10"/>
    <w:rsid w:val="004C6589"/>
    <w:rsid w:val="004E2455"/>
    <w:rsid w:val="005C450A"/>
    <w:rsid w:val="005C7B3D"/>
    <w:rsid w:val="006570AE"/>
    <w:rsid w:val="00714DFB"/>
    <w:rsid w:val="0088688C"/>
    <w:rsid w:val="0091635C"/>
    <w:rsid w:val="00934095"/>
    <w:rsid w:val="0093417A"/>
    <w:rsid w:val="00974C5C"/>
    <w:rsid w:val="009C2D27"/>
    <w:rsid w:val="00A10D2A"/>
    <w:rsid w:val="00A802AF"/>
    <w:rsid w:val="00AC32E7"/>
    <w:rsid w:val="00B27B01"/>
    <w:rsid w:val="00B765B7"/>
    <w:rsid w:val="00BB58D2"/>
    <w:rsid w:val="00C37E4F"/>
    <w:rsid w:val="00CB79E9"/>
    <w:rsid w:val="00CE1789"/>
    <w:rsid w:val="00D015F3"/>
    <w:rsid w:val="00DA1613"/>
    <w:rsid w:val="00DA37B8"/>
    <w:rsid w:val="00DF6FE4"/>
    <w:rsid w:val="00E21B55"/>
    <w:rsid w:val="00E44868"/>
    <w:rsid w:val="00F47043"/>
    <w:rsid w:val="00F6496B"/>
    <w:rsid w:val="00FA34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76FEA"/>
  <w15:docId w15:val="{99E43406-513B-424C-8C6F-48A2B77BA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link w:val="a5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5">
    <w:name w:val="Заголовок Знак"/>
    <w:link w:val="a4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6">
    <w:name w:val="Subtitle"/>
    <w:link w:val="a7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uiPriority w:val="19"/>
    <w:qFormat/>
    <w:rPr>
      <w:i/>
      <w:iCs/>
      <w:color w:val="808080" w:themeColor="text1" w:themeTint="7F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Intense Emphasis"/>
    <w:uiPriority w:val="21"/>
    <w:qFormat/>
    <w:rPr>
      <w:b/>
      <w:bCs/>
      <w:i/>
      <w:iCs/>
      <w:color w:val="4F81BD" w:themeColor="accent1"/>
    </w:rPr>
  </w:style>
  <w:style w:type="character" w:styleId="ab">
    <w:name w:val="Strong"/>
    <w:uiPriority w:val="22"/>
    <w:qFormat/>
    <w:rPr>
      <w:b/>
      <w:bCs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c">
    <w:name w:val="Intense Quote"/>
    <w:link w:val="ad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link w:val="ac"/>
    <w:uiPriority w:val="30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Pr>
      <w:smallCaps/>
      <w:color w:val="C0504D" w:themeColor="accent2"/>
      <w:u w:val="single"/>
    </w:rPr>
  </w:style>
  <w:style w:type="character" w:styleId="af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uiPriority w:val="33"/>
    <w:qFormat/>
    <w:rPr>
      <w:b/>
      <w:bCs/>
      <w:smallCaps/>
      <w:spacing w:val="5"/>
    </w:rPr>
  </w:style>
  <w:style w:type="paragraph" w:styleId="af1">
    <w:name w:val="List Paragraph"/>
    <w:uiPriority w:val="34"/>
    <w:qFormat/>
    <w:pPr>
      <w:ind w:left="720"/>
      <w:contextualSpacing/>
    </w:pPr>
  </w:style>
  <w:style w:type="paragraph" w:styleId="af2">
    <w:name w:val="footnote text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link w:val="af2"/>
    <w:uiPriority w:val="99"/>
    <w:semiHidden/>
    <w:rPr>
      <w:sz w:val="20"/>
      <w:szCs w:val="20"/>
    </w:rPr>
  </w:style>
  <w:style w:type="character" w:styleId="af4">
    <w:name w:val="footnote reference"/>
    <w:uiPriority w:val="99"/>
    <w:semiHidden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link w:val="af5"/>
    <w:uiPriority w:val="99"/>
    <w:semiHidden/>
    <w:rPr>
      <w:sz w:val="20"/>
      <w:szCs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character" w:styleId="af8">
    <w:name w:val="Hyperlink"/>
    <w:uiPriority w:val="99"/>
    <w:unhideWhenUsed/>
    <w:rPr>
      <w:color w:val="0000FF" w:themeColor="hyperlink"/>
      <w:u w:val="single"/>
    </w:rPr>
  </w:style>
  <w:style w:type="paragraph" w:styleId="af9">
    <w:name w:val="Plain Text"/>
    <w:link w:val="afa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a">
    <w:name w:val="Текст Знак"/>
    <w:link w:val="af9"/>
    <w:uiPriority w:val="99"/>
    <w:rPr>
      <w:rFonts w:ascii="Courier New" w:hAnsi="Courier New" w:cs="Courier New"/>
      <w:sz w:val="21"/>
      <w:szCs w:val="21"/>
    </w:rPr>
  </w:style>
  <w:style w:type="paragraph" w:styleId="afb">
    <w:name w:val="header"/>
    <w:link w:val="afc"/>
    <w:uiPriority w:val="99"/>
    <w:unhideWhenUsed/>
    <w:pPr>
      <w:spacing w:after="0" w:line="240" w:lineRule="auto"/>
    </w:pPr>
  </w:style>
  <w:style w:type="character" w:customStyle="1" w:styleId="afc">
    <w:name w:val="Верхний колонтитул Знак"/>
    <w:link w:val="afb"/>
    <w:uiPriority w:val="99"/>
  </w:style>
  <w:style w:type="paragraph" w:styleId="afd">
    <w:name w:val="footer"/>
    <w:link w:val="afe"/>
    <w:uiPriority w:val="99"/>
    <w:unhideWhenUsed/>
    <w:pPr>
      <w:spacing w:after="0" w:line="240" w:lineRule="auto"/>
    </w:pPr>
  </w:style>
  <w:style w:type="character" w:customStyle="1" w:styleId="afe">
    <w:name w:val="Нижний колонтитул Знак"/>
    <w:link w:val="afd"/>
    <w:uiPriority w:val="99"/>
  </w:style>
  <w:style w:type="paragraph" w:styleId="aff">
    <w:name w:val="Balloon Text"/>
    <w:basedOn w:val="a"/>
    <w:link w:val="aff0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semiHidden/>
    <w:rPr>
      <w:rFonts w:ascii="Tahoma" w:hAnsi="Tahoma" w:cs="Tahoma"/>
      <w:sz w:val="16"/>
      <w:szCs w:val="16"/>
    </w:rPr>
  </w:style>
  <w:style w:type="paragraph" w:styleId="aff1">
    <w:name w:val="Body Text"/>
    <w:basedOn w:val="a"/>
    <w:link w:val="aff2"/>
    <w:uiPriority w:val="1"/>
    <w:qFormat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2">
    <w:name w:val="Основной текст Знак"/>
    <w:basedOn w:val="a0"/>
    <w:link w:val="aff1"/>
    <w:uiPriority w:val="1"/>
    <w:rPr>
      <w:rFonts w:ascii="Times New Roman" w:eastAsia="Times New Roman" w:hAnsi="Times New Roman" w:cs="Times New Roman"/>
      <w:sz w:val="28"/>
      <w:szCs w:val="28"/>
    </w:rPr>
  </w:style>
  <w:style w:type="table" w:styleId="aff3">
    <w:name w:val="Table Grid"/>
    <w:basedOn w:val="a1"/>
    <w:uiPriority w:val="39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2026-01-19T11:21:00Z</dcterms:created>
  <dcterms:modified xsi:type="dcterms:W3CDTF">2026-01-19T11:22:00Z</dcterms:modified>
</cp:coreProperties>
</file>