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D52D9">
        <w:tc>
          <w:tcPr>
            <w:tcW w:w="5670" w:type="dxa"/>
          </w:tcPr>
          <w:p w14:paraId="47F3FA14" w14:textId="77777777" w:rsidR="00666BDD" w:rsidRDefault="00666BDD" w:rsidP="00771AE8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771AE8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771AE8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771AE8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771AE8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771AE8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B8AE5E9" w:rsidR="00832EBB" w:rsidRDefault="000F0FC3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3229" w:rsidRPr="00E53229">
            <w:rPr>
              <w:rFonts w:ascii="Times New Roman" w:eastAsia="Arial Unicode MS" w:hAnsi="Times New Roman" w:cs="Times New Roman"/>
              <w:sz w:val="40"/>
              <w:szCs w:val="40"/>
            </w:rPr>
            <w:t>БУХГАЛТЕРСКИЙ УЧЕТ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D965C19" w14:textId="33AFE98A" w:rsidR="005F0ED4" w:rsidRPr="005F0ED4" w:rsidRDefault="004447D8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BE2624">
            <w:rPr>
              <w:rFonts w:ascii="Times New Roman" w:eastAsia="Arial Unicode MS" w:hAnsi="Times New Roman" w:cs="Times New Roman"/>
              <w:sz w:val="36"/>
              <w:szCs w:val="36"/>
            </w:rPr>
            <w:t>егиональный</w:t>
          </w:r>
          <w:r w:rsidR="005F0ED4" w:rsidRPr="005F0ED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  <w:r w:rsidR="002B43C9">
            <w:rPr>
              <w:rFonts w:ascii="Times New Roman" w:eastAsia="Arial Unicode MS" w:hAnsi="Times New Roman" w:cs="Times New Roman"/>
              <w:sz w:val="36"/>
              <w:szCs w:val="36"/>
            </w:rPr>
            <w:t>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2025 г</w:t>
          </w:r>
          <w:r w:rsidR="002B43C9">
            <w:rPr>
              <w:rFonts w:ascii="Times New Roman" w:eastAsia="Arial Unicode MS" w:hAnsi="Times New Roman" w:cs="Times New Roman"/>
              <w:sz w:val="36"/>
              <w:szCs w:val="36"/>
            </w:rPr>
            <w:t>оду</w:t>
          </w:r>
        </w:p>
        <w:p w14:paraId="55BF1A8E" w14:textId="4A97814B" w:rsidR="005F0ED4" w:rsidRPr="005F0ED4" w:rsidRDefault="00D836E7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Ненецкий автономный округ</w:t>
          </w:r>
        </w:p>
        <w:p w14:paraId="3E7CF0AC" w14:textId="3796C1D2" w:rsidR="00EB4FF8" w:rsidRPr="00EB4FF8" w:rsidRDefault="00EB4FF8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07C379DD" w:rsidR="00334165" w:rsidRPr="00A204BB" w:rsidRDefault="000F24DC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4A83A09A"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6B50EC2" w14:textId="5B040802" w:rsidR="004447D8" w:rsidRDefault="004447D8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4B42545" w14:textId="77777777" w:rsidR="004447D8" w:rsidRDefault="004447D8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24DEF5D" w14:textId="22A26183" w:rsidR="006F7478" w:rsidRPr="004447D8" w:rsidRDefault="00EB4FF8" w:rsidP="00771A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5F0ED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6F747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56A1900" w:rsidR="009955F8" w:rsidRPr="00A204BB" w:rsidRDefault="00D37DEA" w:rsidP="00771AE8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771AE8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4B84A6A" w14:textId="77777777" w:rsidR="006F7478" w:rsidRPr="006F7478" w:rsidRDefault="0029547E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begin"/>
      </w:r>
      <w:r w:rsidRPr="006F7478">
        <w:rPr>
          <w:rFonts w:ascii="Times New Roman" w:hAnsi="Times New Roman"/>
          <w:sz w:val="28"/>
          <w:szCs w:val="24"/>
          <w:lang w:val="ru-RU" w:eastAsia="ru-RU"/>
        </w:rPr>
        <w:instrText xml:space="preserve"> TOC \o "1-2" \h \z \u </w:instrText>
      </w: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separate"/>
      </w:r>
      <w:hyperlink w:anchor="_Toc166051557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1. ОСНОВНЫЕ ТРЕБОВАНИЯ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_Toc166051557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4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1D0B89EE" w14:textId="77777777" w:rsidR="006F7478" w:rsidRPr="006F7478" w:rsidRDefault="000F24DC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58" w:history="1">
        <w:r w:rsidR="006F7478" w:rsidRPr="006F7478">
          <w:rPr>
            <w:rStyle w:val="ae"/>
            <w:noProof/>
            <w:sz w:val="28"/>
            <w:szCs w:val="24"/>
          </w:rPr>
          <w:t>1.1. ОБЩИЕ СВЕДЕНИЯ О ТРЕБОВАНИЯХ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_Toc166051558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5EB7413E" w14:textId="77777777" w:rsidR="006F7478" w:rsidRPr="006F7478" w:rsidRDefault="000F24DC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59" w:history="1">
        <w:r w:rsidR="006F7478" w:rsidRPr="006F7478">
          <w:rPr>
            <w:rStyle w:val="ae"/>
            <w:noProof/>
            <w:sz w:val="28"/>
            <w:szCs w:val="24"/>
          </w:rPr>
          <w:t>1.2. ПЕРЕЧЕНЬ ПРОФЕССИОНАЛЬНЫХ ЗАДАЧ СПЕЦИАЛИСТА ПО КОМПЕТЕНЦИИ «БУХГАЛТЕРСКИЙ УЧЕТ»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_Toc166051559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374EDE8C" w14:textId="77777777" w:rsidR="006F7478" w:rsidRPr="006F7478" w:rsidRDefault="000F24DC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0" w:history="1">
        <w:r w:rsidR="006F7478" w:rsidRPr="006F7478">
          <w:rPr>
            <w:rStyle w:val="ae"/>
            <w:noProof/>
            <w:sz w:val="28"/>
            <w:szCs w:val="24"/>
          </w:rPr>
          <w:t>1.3. ТРЕБОВАНИЯ К СХЕМЕ ОЦЕНКИ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_Toc166051560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67BC7C1F" w14:textId="77777777" w:rsidR="006F7478" w:rsidRPr="006F7478" w:rsidRDefault="000F24DC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1" w:history="1">
        <w:r w:rsidR="006F7478" w:rsidRPr="006F7478">
          <w:rPr>
            <w:rStyle w:val="ae"/>
            <w:noProof/>
            <w:sz w:val="28"/>
            <w:szCs w:val="24"/>
          </w:rPr>
          <w:t>1.4. СПЕЦИФИКАЦИЯ ОЦЕНКИ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_Toc166051561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44F2943E" w14:textId="77777777" w:rsidR="006F7478" w:rsidRPr="006F7478" w:rsidRDefault="000F24DC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2" w:history="1">
        <w:r w:rsidR="006F7478" w:rsidRPr="006F7478">
          <w:rPr>
            <w:rStyle w:val="ae"/>
            <w:noProof/>
            <w:sz w:val="28"/>
            <w:szCs w:val="24"/>
          </w:rPr>
          <w:t>1.5. КОНКУРСНОЕ ЗАДАНИЕ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_Toc166051562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292DE657" w14:textId="77777777" w:rsidR="006F7478" w:rsidRPr="006F7478" w:rsidRDefault="000F24DC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3" w:history="1">
        <w:r w:rsidR="006F7478" w:rsidRPr="006F7478">
          <w:rPr>
            <w:rStyle w:val="ae"/>
            <w:noProof/>
            <w:sz w:val="28"/>
            <w:szCs w:val="24"/>
          </w:rPr>
          <w:t>1.5.1. Разработка/выбор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_Toc166051563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60EA6CF2" w14:textId="77777777" w:rsidR="006F7478" w:rsidRPr="006F7478" w:rsidRDefault="000F24DC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4" w:history="1">
        <w:r w:rsidR="006F7478" w:rsidRPr="006F7478">
          <w:rPr>
            <w:rStyle w:val="ae"/>
            <w:noProof/>
            <w:sz w:val="28"/>
            <w:szCs w:val="24"/>
          </w:rPr>
          <w:t>1.5.2. Структура модулей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_Toc166051564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1C627BD9" w14:textId="77777777" w:rsidR="006F7478" w:rsidRPr="006F7478" w:rsidRDefault="000F24DC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5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2. СПЕЦИАЛЬНЫЕ ПРАВИЛА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_Toc166051565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21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0935F7F2" w14:textId="77777777" w:rsidR="006F7478" w:rsidRPr="006F7478" w:rsidRDefault="000F24DC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6" w:history="1">
        <w:r w:rsidR="006F7478" w:rsidRPr="006F7478">
          <w:rPr>
            <w:rStyle w:val="ae"/>
            <w:noProof/>
            <w:sz w:val="28"/>
            <w:szCs w:val="24"/>
          </w:rPr>
          <w:t>2.1. Личный инструмент конкурсанта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_Toc166051566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7675B6A8" w14:textId="77777777" w:rsidR="006F7478" w:rsidRPr="006F7478" w:rsidRDefault="000F24DC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7" w:history="1">
        <w:r w:rsidR="006F7478" w:rsidRPr="006F7478">
          <w:rPr>
            <w:rStyle w:val="ae"/>
            <w:noProof/>
            <w:sz w:val="28"/>
            <w:szCs w:val="24"/>
          </w:rPr>
          <w:t>2.2.</w:t>
        </w:r>
        <w:r w:rsidR="006F7478" w:rsidRPr="006F7478">
          <w:rPr>
            <w:rStyle w:val="ae"/>
            <w:i/>
            <w:noProof/>
            <w:sz w:val="28"/>
            <w:szCs w:val="24"/>
          </w:rPr>
          <w:t xml:space="preserve"> </w:t>
        </w:r>
        <w:r w:rsidR="006F7478" w:rsidRPr="006F7478">
          <w:rPr>
            <w:rStyle w:val="ae"/>
            <w:noProof/>
            <w:sz w:val="28"/>
            <w:szCs w:val="24"/>
          </w:rPr>
          <w:t>Материалы, оборудование и инструменты, запрещенные на площадке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_Toc166051567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1CED50A2" w14:textId="77777777" w:rsidR="006F7478" w:rsidRPr="006F7478" w:rsidRDefault="000F24DC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8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3. Приложения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_Toc166051568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23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36AA3717" w14:textId="05C9AB28" w:rsidR="00AA2B8A" w:rsidRPr="00A204BB" w:rsidRDefault="0029547E" w:rsidP="00771AE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F7478">
        <w:rPr>
          <w:rFonts w:ascii="Times New Roman" w:hAnsi="Times New Roman"/>
          <w:bCs/>
          <w:sz w:val="28"/>
          <w:lang w:val="ru-RU" w:eastAsia="ru-RU"/>
        </w:rPr>
        <w:fldChar w:fldCharType="end"/>
      </w:r>
    </w:p>
    <w:p w14:paraId="3B104001" w14:textId="77777777" w:rsidR="00AA2B8A" w:rsidRPr="00A204BB" w:rsidRDefault="00AA2B8A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F37508" w14:textId="77777777" w:rsidR="00E53229" w:rsidRDefault="00E53229" w:rsidP="00771AE8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2722F3E6" w:rsidR="00A204BB" w:rsidRDefault="00D37DEA" w:rsidP="00771AE8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31558E1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ПБУ – Положение по бухгалтерскому учету</w:t>
      </w:r>
    </w:p>
    <w:p w14:paraId="44FF8F92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ФСБУ – Федеральный стандарт бухгалтерского учета</w:t>
      </w:r>
    </w:p>
    <w:p w14:paraId="1B33BA18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НК РФ – Налоговый кодекс РФ</w:t>
      </w:r>
    </w:p>
    <w:p w14:paraId="2A76ED55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ОСВ – оборотно-сальдовая ведомость</w:t>
      </w:r>
    </w:p>
    <w:p w14:paraId="2F7B9BB7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УПД – универсальный передаточный документ</w:t>
      </w:r>
    </w:p>
    <w:p w14:paraId="34117A0C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ДМС – добровольное медицинское страхование</w:t>
      </w:r>
    </w:p>
    <w:p w14:paraId="1D83EB8A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ИФНС – инспекция федеральной налоговой службы</w:t>
      </w:r>
    </w:p>
    <w:p w14:paraId="68EFC40E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ИНН – идентификационный номер налогоплательщика</w:t>
      </w:r>
    </w:p>
    <w:p w14:paraId="51412C65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ЕГРЮЛ – единый  государственный реестр юридических лиц</w:t>
      </w:r>
    </w:p>
    <w:p w14:paraId="4C50FA54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УСН – упрощенная система налогообложения</w:t>
      </w:r>
    </w:p>
    <w:p w14:paraId="59A047F9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ОСН – общая система налогообложения</w:t>
      </w:r>
    </w:p>
    <w:p w14:paraId="74F60507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НДС – налог на добавленную стоимость</w:t>
      </w:r>
    </w:p>
    <w:p w14:paraId="1D2BDB20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НДФЛ – налог на доходы физического лица</w:t>
      </w:r>
    </w:p>
    <w:p w14:paraId="36821E96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ОКТМО – Общероссийский классификатор территорий муниципальных образований</w:t>
      </w:r>
    </w:p>
    <w:p w14:paraId="38DC30AB" w14:textId="77777777"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ОКВЭД – Общероссийский  классификатор видов экономической деятельности</w:t>
      </w:r>
    </w:p>
    <w:p w14:paraId="18FD8A99" w14:textId="77777777" w:rsidR="00C17B01" w:rsidRPr="00FB3492" w:rsidRDefault="00C17B01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771A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605155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71AE8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2" w:name="_Toc16605155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B52AAC3" w:rsidR="00E857D6" w:rsidRPr="00A204BB" w:rsidRDefault="00D37DE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3229" w:rsidRPr="00E53229">
        <w:rPr>
          <w:rFonts w:ascii="Times New Roman" w:hAnsi="Times New Roman" w:cs="Times New Roman"/>
          <w:sz w:val="28"/>
          <w:szCs w:val="28"/>
        </w:rPr>
        <w:t>Бухгалтерский учет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AD63051" w:rsidR="000244DA" w:rsidRPr="00D83E4E" w:rsidRDefault="00270E01" w:rsidP="00771AE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6605155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E53229" w:rsidRPr="00E53229">
        <w:rPr>
          <w:rFonts w:ascii="Times New Roman" w:hAnsi="Times New Roman"/>
          <w:sz w:val="24"/>
        </w:rPr>
        <w:t>БУХГАЛТЕРСКИЙ УЧЕТ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771AE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877A994" w14:textId="75D931B5" w:rsidR="00640E46" w:rsidRPr="00640E46" w:rsidRDefault="00640E46" w:rsidP="00771AE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771AE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E53229" w:rsidRPr="00BA50BC" w14:paraId="052B0336" w14:textId="77777777" w:rsidTr="00ED52D9">
        <w:tc>
          <w:tcPr>
            <w:tcW w:w="330" w:type="pct"/>
            <w:shd w:val="clear" w:color="auto" w:fill="92D050"/>
            <w:vAlign w:val="center"/>
          </w:tcPr>
          <w:p w14:paraId="74B7D7C2" w14:textId="77777777"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BDD19D3" w14:textId="77777777"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C34804D" w14:textId="77777777"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E53229" w:rsidRPr="00BA50BC" w14:paraId="5BDA1B8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E26DE32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270B1E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 применения законодательства и регламентирующих документов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E24767" w14:textId="7D35EE33"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E53229" w:rsidRPr="00BA50BC" w14:paraId="5865F61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95ECD1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EF4E17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93949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о</w:t>
            </w:r>
            <w:r w:rsidRPr="00BA50BC">
              <w:rPr>
                <w:rFonts w:ascii="Calibri" w:eastAsia="Calibri" w:hAnsi="Calibri" w:cs="Times New Roman"/>
              </w:rPr>
              <w:t xml:space="preserve"> </w:t>
            </w:r>
            <w:hyperlink r:id="rId9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налогах и сборах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0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аудиторской деятельности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1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архивном деле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социальном и медицинском страховании, пенсионном обеспечении; </w:t>
            </w:r>
            <w:hyperlink r:id="rId12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о противодействии коррупции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 и коммерческому подкупу, </w:t>
            </w:r>
            <w:hyperlink r:id="rId13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легализации (отмыванию) доходов, полученных преступным путем, и финансированию терроризма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; </w:t>
            </w:r>
            <w:hyperlink r:id="rId14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гражданское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5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таможенное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6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трудовое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7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валютное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8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бюджетное законодательство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 Российской Федерации; законодательство Российско</w:t>
            </w:r>
            <w:r w:rsidRPr="00BA50BC">
              <w:rPr>
                <w:rFonts w:ascii="Calibri" w:eastAsia="Calibri" w:hAnsi="Calibri" w:cs="Times New Roman"/>
              </w:rPr>
              <w:t xml:space="preserve">й </w:t>
            </w:r>
            <w:r w:rsidRPr="00BA50BC">
              <w:rPr>
                <w:rFonts w:ascii="Times New Roman" w:eastAsia="Calibri" w:hAnsi="Times New Roman" w:cs="Times New Roman"/>
                <w:sz w:val="24"/>
              </w:rPr>
              <w:t>Федерации в сфере деятельности экономического субъекта</w:t>
            </w:r>
            <w:r w:rsidRPr="00BA50BC">
              <w:rPr>
                <w:rFonts w:ascii="Calibri" w:eastAsia="Calibri" w:hAnsi="Calibri" w:cs="Times New Roman"/>
              </w:rPr>
              <w:t>;</w:t>
            </w:r>
          </w:p>
          <w:p w14:paraId="37B7016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14:paraId="02BC880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нормативные документы, регламентирующие правила стоимостного измерения объектов бухгалтерского учета; </w:t>
            </w:r>
          </w:p>
          <w:p w14:paraId="15BB71A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Российской Федерации об ответственности за непредставление или представление недостоверной отчетности;</w:t>
            </w:r>
          </w:p>
          <w:p w14:paraId="5304BA5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 Российской Федерации о налогах и сборах, в области социального и медицинского страхования, пенсионного обеспечения, законодательство, регулирующее административное и уголовное право в части ответственности за нарушения в сфере уплаты налогов и сборов; </w:t>
            </w:r>
          </w:p>
          <w:p w14:paraId="776E5B5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организационно-распорядительные документы экономического субъекта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B25B50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3F839BF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9E84A7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53F2A2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8FDCE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мониторинг законодательства Российской Федерации о налогах и сборах, правоприменительной практики и разъяснений государственных органов;</w:t>
            </w:r>
          </w:p>
          <w:p w14:paraId="3B1AA8F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нормативные 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 акты в учетной деятельности.</w:t>
            </w:r>
          </w:p>
          <w:p w14:paraId="08D1E3A8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7174D2A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377D1F02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CC270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702452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Применение программ для ведения бухгалтерского учета, информационных систем и офисной техники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23F510" w14:textId="6D4AFBFF" w:rsidR="00E53229" w:rsidRPr="00BA50BC" w:rsidRDefault="002042E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</w:t>
            </w:r>
            <w:r w:rsidR="005A0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53229" w:rsidRPr="00BA50BC" w14:paraId="7D7809D5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1B726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00E216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AEE4BD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программы для ведения бухгалтерского учета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2DF8B6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обмена информацией по телекоммуникационным каналам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4F4FA7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3A6D19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26E5E1A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1E219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FBAFBD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91D89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профессиональными компьютерными программами для ведения учета;</w:t>
            </w:r>
          </w:p>
          <w:p w14:paraId="532F636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информационными и справочно-правовыми системами, оргтехникой;</w:t>
            </w:r>
          </w:p>
          <w:p w14:paraId="5C04A5D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общее и профессиональное прикладное программное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5AABA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технологии и информационные ресурсы для проверки контрагентов налогоплательщика.</w:t>
            </w:r>
          </w:p>
          <w:p w14:paraId="66780640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594A443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48FD09B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F1CFB63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5E4ED0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документами и организация документооборота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667E02" w14:textId="0484371B" w:rsidR="00E53229" w:rsidRPr="00BA50BC" w:rsidRDefault="005A031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</w:t>
            </w:r>
          </w:p>
        </w:tc>
      </w:tr>
      <w:tr w:rsidR="00E53229" w:rsidRPr="00BA50BC" w14:paraId="15AFEC04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E6A760B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3F3F31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668014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требования к документированию хозяйственных действий и операций; </w:t>
            </w:r>
          </w:p>
          <w:p w14:paraId="7F070A9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14:paraId="4C2F1DD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проведения проверки бухгалтерских документов; </w:t>
            </w:r>
          </w:p>
          <w:p w14:paraId="4698EE9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  <w:p w14:paraId="7404F74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учетные документы налогового учета;</w:t>
            </w:r>
          </w:p>
          <w:p w14:paraId="7D8E7CDC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хранения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58F4B0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4301533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FE1465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613058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9888F03" w14:textId="3B9C6729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документооборот</w:t>
            </w:r>
            <w:r w:rsidR="0039543A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электронный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6E3474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график документооборота;</w:t>
            </w:r>
          </w:p>
          <w:p w14:paraId="1832127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(оформлять), принимать первичные бухгалтерские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документы, в том числе электронные;</w:t>
            </w:r>
          </w:p>
          <w:p w14:paraId="53FAFE0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формы первичных учетных документов, регистров; </w:t>
            </w:r>
          </w:p>
          <w:p w14:paraId="5EF01F1E" w14:textId="77777777" w:rsidR="00E53229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комплексную проверку первичных учетных документов;</w:t>
            </w:r>
          </w:p>
          <w:p w14:paraId="7A2E653C" w14:textId="3F188C32" w:rsidR="0039543A" w:rsidRPr="00BA50BC" w:rsidRDefault="0039543A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автоматизированную обработку документов;</w:t>
            </w:r>
          </w:p>
          <w:p w14:paraId="3CE6B42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исправлять ошибки в первичных учетных документах; </w:t>
            </w:r>
          </w:p>
          <w:p w14:paraId="799A892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первичные учетные документы;</w:t>
            </w:r>
          </w:p>
          <w:p w14:paraId="388D35A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сохранность первичных учетных документов;</w:t>
            </w:r>
          </w:p>
          <w:p w14:paraId="1C4F107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 основе первичных документов сводные учетные документы;</w:t>
            </w:r>
          </w:p>
          <w:p w14:paraId="2037A12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вести архив учетной и налоговой  документации.</w:t>
            </w:r>
          </w:p>
          <w:p w14:paraId="112E8C5F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1CBD042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72907FE4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E2134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0ABB1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группировка и итоговое обобщение учетной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B89749" w14:textId="1B287444" w:rsidR="00E53229" w:rsidRPr="00BA50BC" w:rsidRDefault="002042E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</w:t>
            </w:r>
            <w:r w:rsidR="005A0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53229" w:rsidRPr="00BA50BC" w14:paraId="29B5AEBE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C874CC2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987CED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FD70C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регистров бухгалтерского учета;</w:t>
            </w:r>
          </w:p>
          <w:p w14:paraId="3EDB821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14:paraId="061A8E5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учет расчетов по социальному страхованию и обеспечению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3D44FB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14:paraId="4303EA3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обобщения информации о хозяйственных операциях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за отчетный период.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3D10AF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37507DFC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9FD6619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4293F7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333E2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AE331D5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учет активов, капитала и обязательств организации;</w:t>
            </w:r>
          </w:p>
          <w:p w14:paraId="38FB9AE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бухгалтерские записи в соответствии с рабочим планом счетов экономического субъекта; </w:t>
            </w:r>
          </w:p>
          <w:p w14:paraId="2772B10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ошибки, допущенные при ведении учета, в соответствии с установленными правилами;</w:t>
            </w:r>
          </w:p>
          <w:p w14:paraId="75FDAE2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ведения бухгалтерского учета и их последствия;</w:t>
            </w:r>
          </w:p>
          <w:p w14:paraId="200F2E3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заносить данные по сгруппированным документам в регистры учета и регистры налогового учета; </w:t>
            </w:r>
          </w:p>
          <w:p w14:paraId="016CCD3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оборотно-сальдовые ведомости;</w:t>
            </w:r>
          </w:p>
          <w:p w14:paraId="4609C3F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и комплектовать регистры учета за отчетный период;</w:t>
            </w:r>
          </w:p>
          <w:p w14:paraId="7FB0E1A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регистров учета;</w:t>
            </w:r>
          </w:p>
          <w:p w14:paraId="3FCCDA8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процесс сверки расчетов;</w:t>
            </w:r>
          </w:p>
          <w:p w14:paraId="30E8E67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справки, ответы на запросы, содержащие информац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ию, формируемую в системе учета.</w:t>
            </w:r>
          </w:p>
          <w:p w14:paraId="71DECA4E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B04196F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3CEB598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FDEB0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92EA4D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Денежное измерение объектов бухгалтерского учета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76AD84" w14:textId="184134BE" w:rsidR="00E53229" w:rsidRPr="00BA50BC" w:rsidRDefault="005A031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E53229" w:rsidRPr="00BA50BC" w14:paraId="757F080E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D648D7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B52DCE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FAB1F8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ведения учета активов, капитала и обязательств организации; </w:t>
            </w:r>
          </w:p>
          <w:p w14:paraId="62E5B39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калькулирования себестоимости продукции (работ, услуг);</w:t>
            </w:r>
          </w:p>
          <w:p w14:paraId="2127AC8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исчислять рублевый эквивалент выраженной в иностранной валюте стоимости активов и обязательств;</w:t>
            </w:r>
          </w:p>
          <w:p w14:paraId="0A13915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определения результатов хозяйственной деятельности за отчетный период.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BC6518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2C2C14A9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650616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A73D5B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DE98AD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стоимостного измерения объектов бухгалтерского учета;</w:t>
            </w:r>
          </w:p>
          <w:p w14:paraId="438088E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14:paraId="351149E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заработной платы, пособий и иных выплат работникам;</w:t>
            </w:r>
          </w:p>
          <w:p w14:paraId="734E0FE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способы начисления амортизации, принятые в учетной политике;</w:t>
            </w:r>
          </w:p>
          <w:p w14:paraId="14C4954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методы калькулирования себестоимости продукции (работ, услуг), составлять отчетные калькуляции;</w:t>
            </w:r>
          </w:p>
          <w:p w14:paraId="549F19DC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отражать в бухгалтерском учете выявленные расхождения между фактическим наличием объектов и данными регистров бухгалтерского учета;</w:t>
            </w:r>
          </w:p>
          <w:p w14:paraId="76AFE3B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отклонения по затратам на материалы, труд, переменные накладные расходы и отклонения по продажам;</w:t>
            </w:r>
          </w:p>
          <w:p w14:paraId="54BEBDD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видам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84BD8A" w14:textId="77777777"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3681CF7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685E5F81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2216492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61C1253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Налогообложение и налоговый учет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F7D976" w14:textId="34B2223C"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29,4</w:t>
            </w:r>
          </w:p>
        </w:tc>
      </w:tr>
      <w:tr w:rsidR="00E53229" w:rsidRPr="00BA50BC" w14:paraId="1CF0603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782B753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BFAE5D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090FD0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сроки уплаты обязательных платежей по налогам, сборам, страховым взносам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46D35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расчет налоговой базы;</w:t>
            </w:r>
          </w:p>
          <w:p w14:paraId="3925E75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налогообложения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исчисления страховых взносов;</w:t>
            </w:r>
          </w:p>
          <w:p w14:paraId="7E2842C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налоговую нагрузку организаций; </w:t>
            </w:r>
          </w:p>
          <w:p w14:paraId="6996AE2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формы налоговых деклараций по налогам и сборам, отчетов по страховым взносам в ФНС России и государственные внебюджетные фонды и процедуру их заполнения и представления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4A3CA5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к организации и ведению налогового учета;</w:t>
            </w:r>
          </w:p>
          <w:p w14:paraId="2A96199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разработки учетной политики в целях налогообложения;</w:t>
            </w:r>
          </w:p>
          <w:p w14:paraId="5B6163B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технологию разработки схем налоговой оптим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изации деятельности организации.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3C4358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9972F2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CA7B7E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471346" w14:textId="77777777"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6BB560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идентифицировать объекты налогообложения; </w:t>
            </w:r>
          </w:p>
          <w:p w14:paraId="2BDFE5B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исчислять налогооблагаемую базу, сумму налога и сбора; </w:t>
            </w:r>
          </w:p>
          <w:p w14:paraId="477D816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идентифицировать объекты налогообложения, исчислять налогооблагаемую базу, сумму взносов в государственные внебюджетные фонды;</w:t>
            </w:r>
          </w:p>
          <w:p w14:paraId="34D9AB3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14:paraId="1D8A980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информацию первичных учетных и налоговых документов,  необходимых для исполнения налоговых обязанностей;</w:t>
            </w:r>
          </w:p>
          <w:p w14:paraId="68F6203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и применять эффективный набор инструментов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налогового планирования;</w:t>
            </w:r>
          </w:p>
          <w:p w14:paraId="453F1DF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различные способы налоговой оптимизации;</w:t>
            </w:r>
          </w:p>
          <w:p w14:paraId="216CB4B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налоговые последствия для экономического субъекта;</w:t>
            </w:r>
          </w:p>
          <w:p w14:paraId="625CB3B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и оформлять документы, необходимые для исполнения налоговых обязанностей;</w:t>
            </w:r>
          </w:p>
          <w:p w14:paraId="1967E71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налоговую политику экономического субъекта в связи с изменениями законодательства о налогах и сборах;</w:t>
            </w:r>
          </w:p>
          <w:p w14:paraId="42188B1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вести деловую переписку по вопросам, связанным с исполнением обязанностей по исчислению и уплате налогов, страховых взносов, сборов;</w:t>
            </w:r>
          </w:p>
          <w:p w14:paraId="429C93E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обрабатывать информацию при формировани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налоговой отчетности во время осуществления мероприятий внутреннего и налогового 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BE2AE4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налоговые расчеты и декларации;</w:t>
            </w:r>
          </w:p>
          <w:p w14:paraId="1244BDD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 в налоговых расчетах и декларациях;</w:t>
            </w:r>
          </w:p>
          <w:p w14:paraId="72330DE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налоговые расчеты и декларации, финансовую отчетность в надлежащие адреса и в установленные сроки;</w:t>
            </w:r>
          </w:p>
          <w:p w14:paraId="2BAA723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проверки качества составления налоговой отчетности и отчетности в 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ударственные внебюджетные фонды.</w:t>
            </w:r>
          </w:p>
          <w:p w14:paraId="44EBE96A" w14:textId="77777777"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9666E03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6FA19B9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7F89847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6F69C9B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Бухгалтерская (финансовая) отчетность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E2C4B8" w14:textId="702EB4CF"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E53229" w:rsidRPr="00BA50BC" w14:paraId="0D97F08B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DAB40B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39C8DC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DB88F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и ведения внутренней бухгалтерской отчетности;</w:t>
            </w:r>
          </w:p>
          <w:p w14:paraId="3A22854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содержание форм бухгалтерской финансовой отчетности, процедуру их 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95F15C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бухгалтерской отчетности организации;</w:t>
            </w:r>
          </w:p>
          <w:p w14:paraId="2FD38D9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твенных операций.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EAF3CD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2BE72445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F3BBA5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7276CA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44190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решения по организации процесса составления и представления бухгалтерской (финансовой) отчетности;</w:t>
            </w:r>
          </w:p>
          <w:p w14:paraId="2A80B56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 целевого использования средств, соблюдения финансовой дисциплины и своевременности расчетов;</w:t>
            </w:r>
          </w:p>
          <w:p w14:paraId="26BBE91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существенность информации, раскрываемой в бухгалтерской (финансовой) отчетности;</w:t>
            </w:r>
          </w:p>
          <w:p w14:paraId="11E8F0F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отчетности;</w:t>
            </w:r>
          </w:p>
          <w:p w14:paraId="3070172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детализировать показатели по статьям форм отчетов, входящих в пояснения к бухгалтерскому балансу и отчету о финансовых результатах;</w:t>
            </w:r>
          </w:p>
          <w:p w14:paraId="5734351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бухгал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терской (финансовой) отчетности.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E48C1F" w14:textId="77777777"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2E0248E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2CD52030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D6725E2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9253F7E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бюджетирование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01B04D" w14:textId="5AF4EDCB"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30,3</w:t>
            </w:r>
          </w:p>
        </w:tc>
      </w:tr>
      <w:tr w:rsidR="00E53229" w:rsidRPr="00BA50BC" w14:paraId="20735EF2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7409D58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E0EC85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DE82F5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методы финансового анализа</w:t>
            </w:r>
            <w:r w:rsidRPr="00BA50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 финансовых вычислений;</w:t>
            </w:r>
          </w:p>
          <w:p w14:paraId="1A52C64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отчетности;</w:t>
            </w:r>
          </w:p>
          <w:p w14:paraId="748D3A0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14:paraId="68F80D23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 финансовых коэффициентов для оценки платежеспособности;</w:t>
            </w:r>
          </w:p>
          <w:p w14:paraId="0F1CD57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 критериев оценки несостоятельности (банкротства) организации;</w:t>
            </w:r>
          </w:p>
          <w:p w14:paraId="60357F8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14:paraId="7F6A6DAD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бухгалтерского баланса;</w:t>
            </w:r>
          </w:p>
          <w:p w14:paraId="30FE8DEB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отчета о финансовых результатах;</w:t>
            </w:r>
          </w:p>
          <w:p w14:paraId="309744D1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методы общей оценки деловой активности организации,</w:t>
            </w:r>
          </w:p>
          <w:p w14:paraId="3637D49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оценки финансовых результатов, финансового положения и финансовых возможностей организации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16E3E72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оценки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текущих финансовых потребностей организации;</w:t>
            </w:r>
          </w:p>
          <w:p w14:paraId="4027500E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оценки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инвестиционных проектов и источников их финансирования;</w:t>
            </w:r>
          </w:p>
          <w:p w14:paraId="3F370C3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бюджетов, включая планирование, информационное взаимодействие, координацию, мотивацию, авторизацию, контроль и оценку;</w:t>
            </w:r>
          </w:p>
          <w:p w14:paraId="3DDC7FBC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процессы и конфликты, которые могут возникнуть; </w:t>
            </w:r>
          </w:p>
          <w:p w14:paraId="4F1D1C6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ценообразования и их последствия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D74B60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9F95AD4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50E1ED1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C0F48C" w14:textId="77777777"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725050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информации для проведения финансового анализа экономического субъекта;</w:t>
            </w:r>
          </w:p>
          <w:p w14:paraId="1E7FE26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рентабельность, инвестиционную привлекательность экономического субъекта;</w:t>
            </w:r>
          </w:p>
          <w:p w14:paraId="2B1D855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потенциальные риски и возможности экономического субъекта;</w:t>
            </w:r>
          </w:p>
          <w:p w14:paraId="269191C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изменений, произошедших за отчетный период;</w:t>
            </w:r>
          </w:p>
          <w:p w14:paraId="399369F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анализа;</w:t>
            </w:r>
          </w:p>
          <w:p w14:paraId="67544825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14:paraId="2760AE7A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14:paraId="43123B89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14:paraId="2D82DFF8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действия, которые могут быть приняты для улучшения финансовой эффективности организации и ее финансового положения;</w:t>
            </w:r>
          </w:p>
          <w:p w14:paraId="10D707D6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возможность разделения организации на центры ответственности;</w:t>
            </w:r>
          </w:p>
          <w:p w14:paraId="24544EF2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объем работ по бюджетированию и финансовому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планированию и потребность в трудовых, финансовых и материально-технических ресурсах;</w:t>
            </w:r>
          </w:p>
          <w:p w14:paraId="51656837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структуру бюджетов денежных средств, а также перспективных и оперативных финансовых планов;</w:t>
            </w:r>
          </w:p>
          <w:p w14:paraId="3A5BD8B4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14:paraId="7095393F" w14:textId="77777777"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об исполнении бюджетов дене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жных средств, финансовых планов.</w:t>
            </w:r>
          </w:p>
          <w:p w14:paraId="27C20725" w14:textId="77777777"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998E796" w14:textId="77777777"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1E6216" w14:textId="77777777" w:rsidR="00E53229" w:rsidRPr="00771AE8" w:rsidRDefault="00E53229" w:rsidP="00771AE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AC09BC4" w14:textId="5C2BB3BD" w:rsidR="007274B8" w:rsidRPr="00771AE8" w:rsidRDefault="00F8340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</w:rPr>
      </w:pPr>
      <w:bookmarkStart w:id="6" w:name="_Toc78885655"/>
      <w:bookmarkStart w:id="7" w:name="_Toc166051560"/>
      <w:r w:rsidRPr="00771AE8">
        <w:rPr>
          <w:rFonts w:ascii="Times New Roman" w:hAnsi="Times New Roman"/>
          <w:b/>
          <w:bCs/>
          <w:sz w:val="24"/>
        </w:rPr>
        <w:t>1</w:t>
      </w:r>
      <w:r w:rsidR="00D17132" w:rsidRPr="00771AE8">
        <w:rPr>
          <w:rFonts w:ascii="Times New Roman" w:hAnsi="Times New Roman"/>
          <w:b/>
          <w:bCs/>
          <w:sz w:val="24"/>
        </w:rPr>
        <w:t>.</w:t>
      </w:r>
      <w:r w:rsidRPr="00771AE8">
        <w:rPr>
          <w:rFonts w:ascii="Times New Roman" w:hAnsi="Times New Roman"/>
          <w:b/>
          <w:bCs/>
          <w:sz w:val="24"/>
        </w:rPr>
        <w:t>3</w:t>
      </w:r>
      <w:r w:rsidR="00D17132" w:rsidRPr="00771AE8">
        <w:rPr>
          <w:rFonts w:ascii="Times New Roman" w:hAnsi="Times New Roman"/>
          <w:b/>
          <w:bCs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71AE8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771AE8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71AE8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2"/>
        <w:gridCol w:w="325"/>
        <w:gridCol w:w="1084"/>
        <w:gridCol w:w="1084"/>
        <w:gridCol w:w="1084"/>
        <w:gridCol w:w="1086"/>
        <w:gridCol w:w="1088"/>
        <w:gridCol w:w="2052"/>
      </w:tblGrid>
      <w:tr w:rsidR="0047113E" w:rsidRPr="00613219" w14:paraId="0A2AADAC" w14:textId="77777777" w:rsidTr="0047113E">
        <w:trPr>
          <w:trHeight w:val="1538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14:paraId="1FBCAF52" w14:textId="730933C1"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2AF4BE06" w14:textId="43F17F2B"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Итого баллов за раздел ТРЕБОВАНИЙ КОМПЕТЕНЦИИ</w:t>
            </w:r>
          </w:p>
        </w:tc>
      </w:tr>
      <w:tr w:rsidR="0047113E" w:rsidRPr="00613219" w14:paraId="6EDBED15" w14:textId="77777777" w:rsidTr="00837E6A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22554985" w14:textId="0EDAD76E"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3CF24956" w14:textId="77777777" w:rsidR="0047113E" w:rsidRPr="00613219" w:rsidRDefault="0047113E" w:rsidP="00771AE8">
            <w:pPr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550" w:type="pct"/>
            <w:shd w:val="clear" w:color="auto" w:fill="00B050"/>
            <w:vAlign w:val="center"/>
          </w:tcPr>
          <w:p w14:paraId="35F42FCD" w14:textId="77777777"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73DA90DA" w14:textId="11265A4A"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Б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22F4030B" w14:textId="447655FE"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В</w:t>
            </w:r>
          </w:p>
        </w:tc>
        <w:tc>
          <w:tcPr>
            <w:tcW w:w="551" w:type="pct"/>
            <w:shd w:val="clear" w:color="auto" w:fill="00B050"/>
            <w:vAlign w:val="center"/>
          </w:tcPr>
          <w:p w14:paraId="06257C9D" w14:textId="6349D297"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Г</w:t>
            </w:r>
          </w:p>
        </w:tc>
        <w:tc>
          <w:tcPr>
            <w:tcW w:w="552" w:type="pct"/>
            <w:shd w:val="clear" w:color="auto" w:fill="00B050"/>
            <w:vAlign w:val="center"/>
          </w:tcPr>
          <w:p w14:paraId="672A4EAD" w14:textId="262508A7"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14:paraId="089247DF" w14:textId="77777777" w:rsidR="0047113E" w:rsidRPr="00613219" w:rsidRDefault="0047113E" w:rsidP="00771AE8">
            <w:pPr>
              <w:ind w:right="172" w:hanging="176"/>
              <w:contextualSpacing/>
              <w:jc w:val="both"/>
              <w:rPr>
                <w:b/>
              </w:rPr>
            </w:pPr>
          </w:p>
        </w:tc>
      </w:tr>
      <w:tr w:rsidR="00837E6A" w:rsidRPr="00613219" w14:paraId="61D77BE1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232BE1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E5703EC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550" w:type="pct"/>
            <w:vAlign w:val="center"/>
          </w:tcPr>
          <w:p w14:paraId="3B3E3C84" w14:textId="445CF550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550" w:type="pct"/>
            <w:vAlign w:val="center"/>
          </w:tcPr>
          <w:p w14:paraId="5DA46E3D" w14:textId="01B12CB8"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550" w:type="pct"/>
            <w:vAlign w:val="center"/>
          </w:tcPr>
          <w:p w14:paraId="082615A5" w14:textId="7F19BE41"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551" w:type="pct"/>
            <w:vAlign w:val="center"/>
          </w:tcPr>
          <w:p w14:paraId="38191B9B" w14:textId="08C3E844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3644D9C8" w14:textId="12B01936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12CE198" w14:textId="02EC7F81" w:rsidR="00837E6A" w:rsidRPr="00613219" w:rsidRDefault="00C6111D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1,1</w:t>
            </w:r>
          </w:p>
        </w:tc>
      </w:tr>
      <w:tr w:rsidR="00837E6A" w:rsidRPr="00613219" w14:paraId="4EB85C79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2B843BA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20AFA02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550" w:type="pct"/>
            <w:vAlign w:val="center"/>
          </w:tcPr>
          <w:p w14:paraId="4A25E47C" w14:textId="127D35CB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5A0319">
              <w:rPr>
                <w:sz w:val="24"/>
              </w:rPr>
              <w:t>3</w:t>
            </w:r>
          </w:p>
        </w:tc>
        <w:tc>
          <w:tcPr>
            <w:tcW w:w="550" w:type="pct"/>
            <w:vAlign w:val="center"/>
          </w:tcPr>
          <w:p w14:paraId="2ABB4702" w14:textId="37BDA43B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pct"/>
            <w:vAlign w:val="center"/>
          </w:tcPr>
          <w:p w14:paraId="6D9FE905" w14:textId="11ED540F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551" w:type="pct"/>
            <w:vAlign w:val="center"/>
          </w:tcPr>
          <w:p w14:paraId="2ABB6818" w14:textId="6D64FEFE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52" w:type="pct"/>
            <w:vAlign w:val="center"/>
          </w:tcPr>
          <w:p w14:paraId="72951D2F" w14:textId="434F8717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6E5BB194" w14:textId="77665428" w:rsidR="00837E6A" w:rsidRPr="00837E6A" w:rsidRDefault="00837E6A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7,</w:t>
            </w:r>
            <w:r w:rsidR="005A031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837E6A" w:rsidRPr="00613219" w14:paraId="270858FE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1C06268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C8BD818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550" w:type="pct"/>
            <w:vAlign w:val="center"/>
          </w:tcPr>
          <w:p w14:paraId="3BEDDFEB" w14:textId="60367776" w:rsidR="00837E6A" w:rsidRPr="00837E6A" w:rsidRDefault="005A0319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550" w:type="pct"/>
            <w:vAlign w:val="center"/>
          </w:tcPr>
          <w:p w14:paraId="2FB413FD" w14:textId="01523BB0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550" w:type="pct"/>
            <w:vAlign w:val="center"/>
          </w:tcPr>
          <w:p w14:paraId="2A6F8DAE" w14:textId="44E2A281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149B0B9A" w14:textId="5AD5531F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1B18E00D" w14:textId="6CD5A2D9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35C37911" w14:textId="39394264" w:rsidR="00837E6A" w:rsidRPr="00837E6A" w:rsidRDefault="005A0319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7,9</w:t>
            </w:r>
          </w:p>
        </w:tc>
      </w:tr>
      <w:tr w:rsidR="00837E6A" w:rsidRPr="00613219" w14:paraId="729DCFA9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4ADD9F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124CBF9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550" w:type="pct"/>
            <w:vAlign w:val="center"/>
          </w:tcPr>
          <w:p w14:paraId="7BB1AD33" w14:textId="0C438C6C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5A0319">
              <w:rPr>
                <w:sz w:val="24"/>
              </w:rPr>
              <w:t>6</w:t>
            </w:r>
          </w:p>
        </w:tc>
        <w:tc>
          <w:tcPr>
            <w:tcW w:w="550" w:type="pct"/>
            <w:vAlign w:val="center"/>
          </w:tcPr>
          <w:p w14:paraId="6A4E8200" w14:textId="7FFAD1AA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60DE24C5" w14:textId="01AA5E93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4535938D" w14:textId="1049FE38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336A56F9" w14:textId="417DC060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CA64B26" w14:textId="064702F2" w:rsidR="00837E6A" w:rsidRPr="00837E6A" w:rsidRDefault="00837E6A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10,</w:t>
            </w:r>
            <w:r w:rsidR="005A0319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37E6A" w:rsidRPr="00613219" w14:paraId="22BB9E7A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B3484F3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8DD302D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14:paraId="788DF647" w14:textId="326BD438" w:rsidR="00837E6A" w:rsidRPr="00837E6A" w:rsidRDefault="005A0319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550" w:type="pct"/>
            <w:vAlign w:val="center"/>
          </w:tcPr>
          <w:p w14:paraId="792DEA04" w14:textId="25CEE2BB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71778EC4" w14:textId="3457C289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12ACE406" w14:textId="1F705ACA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0DB48689" w14:textId="44DE4E58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A57BB5C" w14:textId="18B5FBE8" w:rsidR="00837E6A" w:rsidRPr="00837E6A" w:rsidRDefault="005A0319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3,1</w:t>
            </w:r>
          </w:p>
        </w:tc>
      </w:tr>
      <w:tr w:rsidR="00837E6A" w:rsidRPr="00613219" w14:paraId="78D47C38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2BB70EF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3BE846A8" w14:textId="77777777"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550" w:type="pct"/>
            <w:vAlign w:val="center"/>
          </w:tcPr>
          <w:p w14:paraId="58EB7FF5" w14:textId="04348928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5D98CD8B" w14:textId="015383C8"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550" w:type="pct"/>
            <w:vAlign w:val="center"/>
          </w:tcPr>
          <w:p w14:paraId="4A122AC8" w14:textId="0FC1491D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360019F7" w14:textId="39AF28E9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3CF0F45E" w14:textId="5CFE5AB7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3CF75DC1" w14:textId="5B5451D1"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29,4</w:t>
            </w:r>
          </w:p>
        </w:tc>
      </w:tr>
      <w:tr w:rsidR="00837E6A" w:rsidRPr="00613219" w14:paraId="104B3A32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2836410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5A276F5" w14:textId="2D9153C9" w:rsidR="00837E6A" w:rsidRPr="0047113E" w:rsidRDefault="00837E6A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50" w:type="pct"/>
            <w:vAlign w:val="center"/>
          </w:tcPr>
          <w:p w14:paraId="44BA50E0" w14:textId="7E45D10D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pct"/>
            <w:vAlign w:val="center"/>
          </w:tcPr>
          <w:p w14:paraId="3ABD70DD" w14:textId="2DA43926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109FB47E" w14:textId="6140D75D"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551" w:type="pct"/>
            <w:vAlign w:val="center"/>
          </w:tcPr>
          <w:p w14:paraId="59DBEFF5" w14:textId="0623C855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65916DF5" w14:textId="6E7E80E5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8FC40B5" w14:textId="6D647FB1"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9,8</w:t>
            </w:r>
          </w:p>
        </w:tc>
      </w:tr>
      <w:tr w:rsidR="00837E6A" w:rsidRPr="00613219" w14:paraId="78D5BBD8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76D5AD2" w14:textId="77777777"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5941F691" w14:textId="3B4804CF" w:rsidR="00837E6A" w:rsidRPr="0047113E" w:rsidRDefault="00837E6A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50" w:type="pct"/>
            <w:vAlign w:val="center"/>
          </w:tcPr>
          <w:p w14:paraId="529CEF11" w14:textId="1C926941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698C4992" w14:textId="43BF4A4E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45EF638B" w14:textId="13172BC1"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551" w:type="pct"/>
            <w:vAlign w:val="center"/>
          </w:tcPr>
          <w:p w14:paraId="0BCAAEDB" w14:textId="569756ED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552" w:type="pct"/>
            <w:vAlign w:val="center"/>
          </w:tcPr>
          <w:p w14:paraId="79A2B57D" w14:textId="24EB04C2"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30B7008" w14:textId="295E95D4"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30,3</w:t>
            </w:r>
          </w:p>
        </w:tc>
      </w:tr>
      <w:tr w:rsidR="0047113E" w:rsidRPr="00613219" w14:paraId="7A651F98" w14:textId="77777777" w:rsidTr="00837E6A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031BF5E1" w14:textId="36D478B4" w:rsidR="0047113E" w:rsidRPr="00613219" w:rsidRDefault="0047113E" w:rsidP="00771AE8">
            <w:pPr>
              <w:contextualSpacing/>
              <w:jc w:val="center"/>
            </w:pPr>
            <w:r w:rsidRPr="00613219">
              <w:rPr>
                <w:b/>
              </w:rPr>
              <w:t>Итого баллов за критерий/модуль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2B470B5" w14:textId="45B123F7"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F54C3E5" w14:textId="5D71377A"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1EC0780" w14:textId="526E52A2"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6E89523" w14:textId="0A2EDFE2"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3AE3F2C" w14:textId="2C7CB91C"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498864D" w14:textId="24D21EF8"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BA50BC">
              <w:rPr>
                <w:b/>
                <w:sz w:val="24"/>
                <w:szCs w:val="24"/>
              </w:rPr>
              <w:t>100</w:t>
            </w:r>
          </w:p>
        </w:tc>
      </w:tr>
    </w:tbl>
    <w:p w14:paraId="3984660C" w14:textId="5948DCF0" w:rsidR="008E5424" w:rsidRDefault="008E5424" w:rsidP="00771A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0CC3C" w14:textId="37373A52" w:rsidR="00771AE8" w:rsidRDefault="00771AE8" w:rsidP="00771A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4BACA2" w14:textId="566AAF07" w:rsidR="00DE39D8" w:rsidRPr="007604F9" w:rsidRDefault="00F8340A" w:rsidP="00771AE8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8" w:name="_Toc166051561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7113E" w:rsidRPr="009D04EE" w14:paraId="6A6AEFD2" w14:textId="77777777" w:rsidTr="00771AE8">
        <w:tc>
          <w:tcPr>
            <w:tcW w:w="282" w:type="pct"/>
            <w:shd w:val="clear" w:color="auto" w:fill="00B050"/>
          </w:tcPr>
          <w:p w14:paraId="0B141BE8" w14:textId="10E95ECF"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6B160BF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Текущий учет и группировка данных</w:t>
            </w:r>
          </w:p>
        </w:tc>
        <w:tc>
          <w:tcPr>
            <w:tcW w:w="3149" w:type="pct"/>
            <w:shd w:val="clear" w:color="auto" w:fill="auto"/>
          </w:tcPr>
          <w:p w14:paraId="5DD931D0" w14:textId="61EAF356"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владение навыками заполнения</w:t>
            </w:r>
            <w:r w:rsidR="00C6111D">
              <w:rPr>
                <w:sz w:val="24"/>
                <w:szCs w:val="24"/>
              </w:rPr>
              <w:t>, обработки</w:t>
            </w:r>
            <w:r w:rsidRPr="00BA50BC">
              <w:rPr>
                <w:sz w:val="24"/>
                <w:szCs w:val="24"/>
              </w:rPr>
              <w:t xml:space="preserve"> первичных документов,</w:t>
            </w:r>
            <w:r w:rsidR="00C6111D">
              <w:rPr>
                <w:sz w:val="24"/>
                <w:szCs w:val="24"/>
              </w:rPr>
              <w:t xml:space="preserve"> в том числе электронных, </w:t>
            </w:r>
            <w:r w:rsidRPr="00BA50BC">
              <w:rPr>
                <w:sz w:val="24"/>
                <w:szCs w:val="24"/>
              </w:rPr>
              <w:t xml:space="preserve"> организации их группировки </w:t>
            </w:r>
            <w:r>
              <w:rPr>
                <w:sz w:val="24"/>
                <w:szCs w:val="24"/>
              </w:rPr>
              <w:t xml:space="preserve">для </w:t>
            </w:r>
            <w:r w:rsidRPr="00BA50BC">
              <w:rPr>
                <w:sz w:val="24"/>
                <w:szCs w:val="24"/>
              </w:rPr>
              <w:t>хранения, формирования учетных регистров, их соответствие данным первичных  документов.</w:t>
            </w:r>
          </w:p>
          <w:p w14:paraId="360B4BE2" w14:textId="7058DBC4"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организация ведения синтетического и  аналитического учета, формирование бухгалтерских записей на счетах, владение навыками проведения расчетов</w:t>
            </w:r>
            <w:r>
              <w:rPr>
                <w:sz w:val="24"/>
                <w:szCs w:val="24"/>
              </w:rPr>
              <w:t>,</w:t>
            </w:r>
            <w:r w:rsidRPr="00BA50BC">
              <w:rPr>
                <w:sz w:val="24"/>
                <w:szCs w:val="24"/>
              </w:rPr>
              <w:t xml:space="preserve"> формирования стоимости активов. </w:t>
            </w:r>
          </w:p>
        </w:tc>
      </w:tr>
      <w:tr w:rsidR="0047113E" w:rsidRPr="009D04EE" w14:paraId="1A96BA02" w14:textId="77777777" w:rsidTr="00771AE8">
        <w:tc>
          <w:tcPr>
            <w:tcW w:w="282" w:type="pct"/>
            <w:shd w:val="clear" w:color="auto" w:fill="00B050"/>
          </w:tcPr>
          <w:p w14:paraId="237F3983" w14:textId="6CB34203"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4016731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Ведение налогового учета</w:t>
            </w:r>
          </w:p>
        </w:tc>
        <w:tc>
          <w:tcPr>
            <w:tcW w:w="3149" w:type="pct"/>
            <w:shd w:val="clear" w:color="auto" w:fill="auto"/>
          </w:tcPr>
          <w:p w14:paraId="4774D8D4" w14:textId="77777777"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умение проведения расчетов по налогам</w:t>
            </w:r>
            <w:r>
              <w:rPr>
                <w:sz w:val="24"/>
                <w:szCs w:val="24"/>
              </w:rPr>
              <w:t xml:space="preserve">, </w:t>
            </w:r>
            <w:r w:rsidRPr="00BA50BC">
              <w:rPr>
                <w:sz w:val="24"/>
                <w:szCs w:val="24"/>
              </w:rPr>
              <w:t>взнос</w:t>
            </w:r>
            <w:r>
              <w:rPr>
                <w:sz w:val="24"/>
                <w:szCs w:val="24"/>
              </w:rPr>
              <w:t>ам</w:t>
            </w:r>
            <w:r w:rsidRPr="00BA50BC">
              <w:rPr>
                <w:sz w:val="24"/>
                <w:szCs w:val="24"/>
              </w:rPr>
              <w:t xml:space="preserve"> и сборам, формирования налоговых регистров, оформлени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оплаты</w:t>
            </w:r>
            <w:r w:rsidRPr="00BA50BC">
              <w:rPr>
                <w:sz w:val="24"/>
                <w:szCs w:val="24"/>
              </w:rPr>
              <w:t xml:space="preserve"> налогов и взносов в бюджет.</w:t>
            </w:r>
          </w:p>
          <w:p w14:paraId="03F2F467" w14:textId="68AF18F3"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составления налоговой отчетности, соблюдени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сроков ее представления.</w:t>
            </w:r>
          </w:p>
        </w:tc>
      </w:tr>
      <w:tr w:rsidR="0047113E" w:rsidRPr="009D04EE" w14:paraId="64F34F19" w14:textId="77777777" w:rsidTr="00771AE8">
        <w:tc>
          <w:tcPr>
            <w:tcW w:w="282" w:type="pct"/>
            <w:shd w:val="clear" w:color="auto" w:fill="00B050"/>
          </w:tcPr>
          <w:p w14:paraId="236AA71C" w14:textId="38357012"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F45C2C3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Составление бухгалтерской (финансовой)  отчетности и ее анализ</w:t>
            </w:r>
          </w:p>
        </w:tc>
        <w:tc>
          <w:tcPr>
            <w:tcW w:w="3149" w:type="pct"/>
            <w:shd w:val="clear" w:color="auto" w:fill="auto"/>
          </w:tcPr>
          <w:p w14:paraId="224D8B8F" w14:textId="77777777"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навык</w:t>
            </w:r>
            <w:r w:rsidRPr="00BA50BC">
              <w:rPr>
                <w:sz w:val="24"/>
                <w:szCs w:val="24"/>
              </w:rPr>
              <w:t xml:space="preserve"> заполнения форм бухгалтерской (финансовой) отчетности, формировани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ее показателей.</w:t>
            </w:r>
          </w:p>
          <w:p w14:paraId="52821F30" w14:textId="13EFA2D3"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 xml:space="preserve">умение </w:t>
            </w:r>
            <w:r w:rsidRPr="00BA50BC">
              <w:rPr>
                <w:sz w:val="24"/>
                <w:szCs w:val="24"/>
              </w:rPr>
              <w:t xml:space="preserve">проведения анализа </w:t>
            </w:r>
            <w:r>
              <w:rPr>
                <w:sz w:val="24"/>
                <w:szCs w:val="24"/>
              </w:rPr>
              <w:t xml:space="preserve">финансовой отчетности и </w:t>
            </w:r>
            <w:r w:rsidRPr="00BA50BC">
              <w:rPr>
                <w:sz w:val="24"/>
                <w:szCs w:val="24"/>
              </w:rPr>
              <w:t xml:space="preserve">показателей финансового состояния компании, вероятность </w:t>
            </w:r>
            <w:r>
              <w:rPr>
                <w:sz w:val="24"/>
                <w:szCs w:val="24"/>
              </w:rPr>
              <w:t xml:space="preserve">ее </w:t>
            </w:r>
            <w:r w:rsidRPr="00BA50BC">
              <w:rPr>
                <w:sz w:val="24"/>
                <w:szCs w:val="24"/>
              </w:rPr>
              <w:t>банкротства, качество сформированных выводов по проведенному анализу, а также отчета по проведенному анализу.</w:t>
            </w:r>
          </w:p>
        </w:tc>
      </w:tr>
      <w:tr w:rsidR="0047113E" w:rsidRPr="009D04EE" w14:paraId="21213197" w14:textId="77777777" w:rsidTr="00771AE8">
        <w:tc>
          <w:tcPr>
            <w:tcW w:w="282" w:type="pct"/>
            <w:shd w:val="clear" w:color="auto" w:fill="00B050"/>
          </w:tcPr>
          <w:p w14:paraId="7AFABB4B" w14:textId="7ADD4EE3"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18A37F6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Бюджетирование и управление денежными потоками</w:t>
            </w:r>
          </w:p>
        </w:tc>
        <w:tc>
          <w:tcPr>
            <w:tcW w:w="3149" w:type="pct"/>
            <w:shd w:val="clear" w:color="auto" w:fill="auto"/>
          </w:tcPr>
          <w:p w14:paraId="387950E5" w14:textId="5526EDEE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владение навыками формирования показателей </w:t>
            </w:r>
            <w:r>
              <w:rPr>
                <w:sz w:val="24"/>
                <w:szCs w:val="24"/>
              </w:rPr>
              <w:t>системы</w:t>
            </w:r>
            <w:r w:rsidRPr="00BA50BC">
              <w:rPr>
                <w:sz w:val="24"/>
                <w:szCs w:val="24"/>
              </w:rPr>
              <w:t xml:space="preserve"> бюджетов </w:t>
            </w:r>
            <w:r w:rsidR="00C6111D">
              <w:rPr>
                <w:sz w:val="24"/>
                <w:szCs w:val="24"/>
              </w:rPr>
              <w:t>экономического субъекта</w:t>
            </w:r>
            <w:r w:rsidRPr="00BA50BC">
              <w:rPr>
                <w:sz w:val="24"/>
                <w:szCs w:val="24"/>
              </w:rPr>
              <w:t xml:space="preserve">, </w:t>
            </w:r>
            <w:r w:rsidR="00C6111D">
              <w:rPr>
                <w:sz w:val="24"/>
                <w:szCs w:val="24"/>
              </w:rPr>
              <w:t>планирования</w:t>
            </w:r>
            <w:r w:rsidRPr="00BA50BC">
              <w:rPr>
                <w:sz w:val="24"/>
                <w:szCs w:val="24"/>
              </w:rPr>
              <w:t xml:space="preserve"> денежны</w:t>
            </w:r>
            <w:r w:rsidR="00C6111D">
              <w:rPr>
                <w:sz w:val="24"/>
                <w:szCs w:val="24"/>
              </w:rPr>
              <w:t>х потоков</w:t>
            </w:r>
            <w:r w:rsidRPr="00BA50BC">
              <w:rPr>
                <w:sz w:val="24"/>
                <w:szCs w:val="24"/>
              </w:rPr>
              <w:t xml:space="preserve"> и </w:t>
            </w:r>
            <w:r w:rsidR="00C6111D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источниками финансирования</w:t>
            </w:r>
            <w:r w:rsidRPr="00BA50BC">
              <w:rPr>
                <w:sz w:val="24"/>
                <w:szCs w:val="24"/>
              </w:rPr>
              <w:t>.</w:t>
            </w:r>
          </w:p>
        </w:tc>
      </w:tr>
      <w:tr w:rsidR="0047113E" w:rsidRPr="009D04EE" w14:paraId="2D2A60D4" w14:textId="77777777" w:rsidTr="00771AE8">
        <w:tc>
          <w:tcPr>
            <w:tcW w:w="282" w:type="pct"/>
            <w:shd w:val="clear" w:color="auto" w:fill="00B050"/>
          </w:tcPr>
          <w:p w14:paraId="6D0BB7BC" w14:textId="581C23C9"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7E28584F"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Налоговое консультирование</w:t>
            </w:r>
          </w:p>
        </w:tc>
        <w:tc>
          <w:tcPr>
            <w:tcW w:w="3149" w:type="pct"/>
            <w:shd w:val="clear" w:color="auto" w:fill="auto"/>
          </w:tcPr>
          <w:p w14:paraId="6CD0D42E" w14:textId="77777777" w:rsidR="0047113E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расчета налоговой нагрузки, эффективност</w:t>
            </w:r>
            <w:r>
              <w:rPr>
                <w:sz w:val="24"/>
                <w:szCs w:val="24"/>
              </w:rPr>
              <w:t>и</w:t>
            </w:r>
            <w:r w:rsidRPr="00BA50BC">
              <w:rPr>
                <w:sz w:val="24"/>
                <w:szCs w:val="24"/>
              </w:rPr>
              <w:t xml:space="preserve"> предложений по оптимизации налогового бремени организации.</w:t>
            </w:r>
          </w:p>
          <w:p w14:paraId="5EF9B890" w14:textId="2268EC83"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обоснованность оценки налогового нарушения, последствий за его совершение, </w:t>
            </w:r>
            <w:r>
              <w:rPr>
                <w:sz w:val="24"/>
                <w:szCs w:val="24"/>
              </w:rPr>
              <w:t xml:space="preserve">содержание и оформление </w:t>
            </w:r>
            <w:r w:rsidRPr="00BA50BC">
              <w:rPr>
                <w:sz w:val="24"/>
                <w:szCs w:val="24"/>
              </w:rPr>
              <w:t>сформированного отчета по предложенной налоговой ситуации.</w:t>
            </w:r>
          </w:p>
        </w:tc>
      </w:tr>
    </w:tbl>
    <w:p w14:paraId="49D462FF" w14:textId="393EDB37" w:rsidR="0037535C" w:rsidRDefault="0037535C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771AE8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9" w:name="_Toc166051562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4182319" w:rsidR="009E52E7" w:rsidRPr="003732A7" w:rsidRDefault="009E52E7" w:rsidP="00771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14027">
        <w:rPr>
          <w:rFonts w:ascii="Times New Roman" w:eastAsia="Calibri" w:hAnsi="Times New Roman" w:cs="Times New Roman"/>
          <w:sz w:val="28"/>
          <w:szCs w:val="28"/>
        </w:rPr>
        <w:t>1</w:t>
      </w:r>
      <w:r w:rsidR="005F0ED4">
        <w:rPr>
          <w:rFonts w:ascii="Times New Roman" w:eastAsia="Calibri" w:hAnsi="Times New Roman" w:cs="Times New Roman"/>
          <w:sz w:val="28"/>
          <w:szCs w:val="28"/>
        </w:rPr>
        <w:t>8</w:t>
      </w:r>
      <w:r w:rsidR="00471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62C43B8D" w:rsidR="009E52E7" w:rsidRPr="003732A7" w:rsidRDefault="009E52E7" w:rsidP="00771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771AE8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0" w:name="_Toc166051563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857005A" w:rsidR="008C41F7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113E" w:rsidRPr="00BA50B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модуля, и вариативную часть – 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770AAC90" w:rsidR="008C41F7" w:rsidRPr="00ED52D9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0B1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384A6" w14:textId="289991C9" w:rsidR="001E2A98" w:rsidRDefault="001E2A98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конкурсного задания по компетенции на компьютере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базе программы автоматизации учета (например, 1</w:t>
      </w:r>
      <w:r w:rsidR="00771AE8"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С: Бухгалтерия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должны быть внесены основные сведения об организации и остатки по счетам на дату начала ведения учета.</w:t>
      </w:r>
    </w:p>
    <w:p w14:paraId="5A7762D1" w14:textId="5348CF61" w:rsidR="00B131BC" w:rsidRDefault="00B131BC" w:rsidP="000E61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418B25" w14:textId="7F39861E" w:rsidR="00730AE0" w:rsidRPr="00A4187F" w:rsidRDefault="00730AE0" w:rsidP="00771AE8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66051564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9B79F6C" w14:textId="1012B03A" w:rsidR="00730AE0" w:rsidRPr="00D96994" w:rsidRDefault="00730AE0" w:rsidP="000E61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4027"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Текущий учет и группировка данных</w:t>
      </w:r>
      <w:r w:rsidR="00414027"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FAC288F" w14:textId="45EFDC25" w:rsidR="00414027" w:rsidRPr="00414027" w:rsidRDefault="00414027" w:rsidP="000E619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1A9CD70F" w14:textId="77777777" w:rsidR="00414027" w:rsidRPr="00414027" w:rsidRDefault="00414027" w:rsidP="000E619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F31D83" w14:textId="77777777" w:rsidR="00414027" w:rsidRPr="00414027" w:rsidRDefault="00414027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>В рамках модуля Конкурсанту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предложен профессиональный кейс, содержащий первичную и сводную информацию для ведения текущего учета. </w:t>
      </w:r>
    </w:p>
    <w:p w14:paraId="709C39F8" w14:textId="3B8A476B"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14:paraId="3468D927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бухгалтерского учета с учетом особенностей ее деятельности;</w:t>
      </w:r>
    </w:p>
    <w:p w14:paraId="355F82F6" w14:textId="77777777" w:rsidR="000D47C5" w:rsidRPr="00C6111D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первичные учетные документы по фактам хозяйственной жизни, произвести проверку и принять к учету входящие документы;</w:t>
      </w:r>
    </w:p>
    <w:p w14:paraId="51829F66" w14:textId="1968DE03" w:rsidR="00C6111D" w:rsidRPr="000D47C5" w:rsidRDefault="00C6111D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произвести </w:t>
      </w:r>
      <w:r w:rsidRPr="00C6111D">
        <w:rPr>
          <w:rFonts w:ascii="Times New Roman" w:eastAsia="Calibri" w:hAnsi="Times New Roman" w:cs="Times New Roman"/>
          <w:sz w:val="28"/>
          <w:szCs w:val="28"/>
        </w:rPr>
        <w:t>обработ</w:t>
      </w:r>
      <w:r>
        <w:rPr>
          <w:rFonts w:ascii="Times New Roman" w:eastAsia="Calibri" w:hAnsi="Times New Roman" w:cs="Times New Roman"/>
          <w:sz w:val="28"/>
          <w:szCs w:val="28"/>
        </w:rPr>
        <w:t>ку входящих документов</w:t>
      </w:r>
      <w:r w:rsidRPr="00C6111D">
        <w:rPr>
          <w:rFonts w:ascii="Times New Roman" w:eastAsia="Calibri" w:hAnsi="Times New Roman" w:cs="Times New Roman"/>
          <w:sz w:val="28"/>
          <w:szCs w:val="28"/>
        </w:rPr>
        <w:t xml:space="preserve"> через автоматическое распознавание первичных документов</w:t>
      </w:r>
    </w:p>
    <w:p w14:paraId="2C2FF062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 наличии ошибки в первичных бухгалтерских документах, сформировать документ по результатам проверки;</w:t>
      </w:r>
    </w:p>
    <w:p w14:paraId="4625B159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номенклатуру учетных документов, сгруппировать по ней оформленные и принятые документы.</w:t>
      </w:r>
    </w:p>
    <w:p w14:paraId="2F1183B1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произвести начисления и выплаты персоналу по оплате труда;</w:t>
      </w:r>
    </w:p>
    <w:p w14:paraId="4DF5E768" w14:textId="1C21CD87" w:rsidR="000D47C5" w:rsidRPr="000D47C5" w:rsidRDefault="00C226B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произвести оплату текущей задолженности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 xml:space="preserve"> с учетом сроков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ее погашения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BB4CE8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отразить в учете факты хозяйственной жизни по движению внеоборотных активов; денежных средств; затрат; расчетов с персоналом и контрагентами; заемных средств; финансовых вложений; учету доходов и расходов организации.</w:t>
      </w:r>
    </w:p>
    <w:p w14:paraId="45824F1A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стоимость активов;</w:t>
      </w:r>
    </w:p>
    <w:p w14:paraId="332164CC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составить расчет себестоимости оказанных услуг;</w:t>
      </w:r>
    </w:p>
    <w:p w14:paraId="2324C379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определить финансовый результат деятельности организации;</w:t>
      </w:r>
    </w:p>
    <w:p w14:paraId="546BB8DF" w14:textId="77777777"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оборотно-сальдовую ведомость в разрезе субсчетов за отчетный период в задании.</w:t>
      </w:r>
    </w:p>
    <w:p w14:paraId="70268CE0" w14:textId="1DDD6357"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Выполнение задания предусматривает использование специализированной программы автоматизации бухгалтерского учета (1С: Бухгалтерия </w:t>
      </w:r>
      <w:r w:rsidR="005A0319">
        <w:rPr>
          <w:rFonts w:ascii="Times New Roman" w:eastAsia="Calibri" w:hAnsi="Times New Roman" w:cs="Times New Roman"/>
          <w:sz w:val="28"/>
          <w:szCs w:val="28"/>
        </w:rPr>
        <w:t>8</w:t>
      </w:r>
      <w:r w:rsidR="005F0ED4">
        <w:rPr>
          <w:rFonts w:ascii="Times New Roman" w:eastAsia="Calibri" w:hAnsi="Times New Roman" w:cs="Times New Roman"/>
          <w:sz w:val="28"/>
          <w:szCs w:val="28"/>
        </w:rPr>
        <w:t>.3</w:t>
      </w:r>
      <w:r w:rsidRPr="000D47C5">
        <w:rPr>
          <w:rFonts w:ascii="Times New Roman" w:eastAsia="Calibri" w:hAnsi="Times New Roman" w:cs="Times New Roman"/>
          <w:sz w:val="28"/>
          <w:szCs w:val="28"/>
        </w:rPr>
        <w:t>), программного обеспечения для офисной работы, справочно-правовых систем.</w:t>
      </w:r>
    </w:p>
    <w:p w14:paraId="11F7536E" w14:textId="68F14697"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Если для регистрации факта хозяйственной жизни не указана его сумма, то она должна быть получена расчетным путем</w:t>
      </w:r>
    </w:p>
    <w:p w14:paraId="6C733DF9" w14:textId="583A65B6"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</w:t>
      </w:r>
      <w:r w:rsidR="00C61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>/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>/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1C1D7C82" w14:textId="77777777"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учетную политику организации для целей бухгалтерского учета, включая необходимые приложения;</w:t>
      </w:r>
    </w:p>
    <w:p w14:paraId="323E553A" w14:textId="77777777"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первичные и сводные учетные документы организации, включая все необходимые пояснения и расчеты, сгруппированные для их последующего хранения;</w:t>
      </w:r>
    </w:p>
    <w:p w14:paraId="1C586F49" w14:textId="77777777"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учетные регистры за период, указанный в задании (ОСВ с учетом субсчетов).</w:t>
      </w:r>
    </w:p>
    <w:p w14:paraId="55C8A890" w14:textId="77777777" w:rsidR="005A0319" w:rsidRPr="00A47CFE" w:rsidRDefault="005A0319" w:rsidP="00A47CFE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2833D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Ведение налогового учета (инвариант)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D61ACAD" w14:textId="0A9D360F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72A49CF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C5E3F52" w14:textId="77777777" w:rsidR="00414027" w:rsidRPr="00414027" w:rsidRDefault="00414027" w:rsidP="00771AE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модуля </w:t>
      </w:r>
      <w:r w:rsidRPr="00414027">
        <w:rPr>
          <w:rFonts w:ascii="Times New Roman" w:eastAsia="Calibri" w:hAnsi="Times New Roman" w:cs="Times New Roman"/>
          <w:sz w:val="28"/>
          <w:szCs w:val="28"/>
        </w:rPr>
        <w:t xml:space="preserve">Конкурсанту 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 профессиональный кейс, содержащий информацию о регистрационных данных организации, данные о персонале, первичная и сводная информация для расчета налоговых и других обязательных платежей. </w:t>
      </w:r>
    </w:p>
    <w:p w14:paraId="7E99FD73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14:paraId="749D2799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налогового учета с учетом особенностей ее деятельности;</w:t>
      </w:r>
    </w:p>
    <w:p w14:paraId="4C051E7A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оформить и сгруппировать первичные документы, сформировать и </w:t>
      </w:r>
      <w:r w:rsidRPr="000D47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сгруппировать регистры налогового учета: </w:t>
      </w:r>
    </w:p>
    <w:p w14:paraId="7B6F1EEF" w14:textId="77777777"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счета-фактуры, УПД,</w:t>
      </w:r>
    </w:p>
    <w:p w14:paraId="7102B740" w14:textId="77777777"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книгу продаж и книгу  покупок, </w:t>
      </w:r>
    </w:p>
    <w:p w14:paraId="103CF8FB" w14:textId="77777777"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регистры по налогу на прибыль;</w:t>
      </w:r>
    </w:p>
    <w:p w14:paraId="0E2869DD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рассчитать налогооблагаемую базу, сумму налогов и сборов, страховые взносы за налоговый период задания, используя регистры налогового учета*:</w:t>
      </w:r>
    </w:p>
    <w:p w14:paraId="3F71EAFF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а) рассчитать НДС,  </w:t>
      </w:r>
    </w:p>
    <w:p w14:paraId="10511CD2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б) рассчитать НДФЛ,</w:t>
      </w:r>
    </w:p>
    <w:p w14:paraId="12CB5226" w14:textId="1C95738E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в) рассчитать налог на прибыль, </w:t>
      </w:r>
    </w:p>
    <w:p w14:paraId="1D1B3594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г) рассчитать страховые взносы;</w:t>
      </w:r>
    </w:p>
    <w:p w14:paraId="37E323F7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оформить уведомления об исчисленных суммах налогов, авансовых платежей по налогам, страховых взносов;</w:t>
      </w:r>
    </w:p>
    <w:p w14:paraId="1FE79339" w14:textId="77777777" w:rsid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оформить оплату начисленных налогов и сборов в бюджет;</w:t>
      </w:r>
    </w:p>
    <w:p w14:paraId="3B02F2C3" w14:textId="44E819AA" w:rsidR="006F7478" w:rsidRPr="000D47C5" w:rsidRDefault="006F7478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произвести расчеты по единому налоговому счету;</w:t>
      </w:r>
    </w:p>
    <w:p w14:paraId="1207B90B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составить налоговую отчетность, расчеты и отчеты по страховым взносам за возможный налоговый период в задании:</w:t>
      </w:r>
    </w:p>
    <w:p w14:paraId="4D528B79" w14:textId="451CB4E7" w:rsidR="000D47C5" w:rsidRPr="000D47C5" w:rsidRDefault="005A0319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319">
        <w:rPr>
          <w:rFonts w:ascii="Times New Roman" w:eastAsia="Calibri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 xml:space="preserve"> (Форма 6-НДФЛ),</w:t>
      </w:r>
    </w:p>
    <w:p w14:paraId="72BD8ECD" w14:textId="77777777"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Декларацию по налогу на прибыль,</w:t>
      </w:r>
    </w:p>
    <w:p w14:paraId="6D1C3340" w14:textId="77777777"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Декларацию по НДС,</w:t>
      </w:r>
    </w:p>
    <w:p w14:paraId="6DE703ED" w14:textId="77777777"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Расчет по страховым взносам,</w:t>
      </w:r>
    </w:p>
    <w:p w14:paraId="528E87AB" w14:textId="77777777"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Единую персонифицированную отчетность.</w:t>
      </w:r>
    </w:p>
    <w:p w14:paraId="40F78C9A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* Расчет налогов и сборов, их оплату производить на основании данных заданий модулей А, Б.</w:t>
      </w:r>
    </w:p>
    <w:p w14:paraId="06EDC0E0" w14:textId="4C2F92DF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Выполнение задания предусматривает использование специализированной программы автоматизации бухгалтерского учета (например, 1С: Бухгалтерия </w:t>
      </w:r>
      <w:r w:rsidR="005A0319">
        <w:rPr>
          <w:rFonts w:ascii="Times New Roman" w:eastAsia="Calibri" w:hAnsi="Times New Roman" w:cs="Times New Roman"/>
          <w:sz w:val="28"/>
          <w:szCs w:val="28"/>
        </w:rPr>
        <w:t>8</w:t>
      </w:r>
      <w:r w:rsidR="005F0ED4">
        <w:rPr>
          <w:rFonts w:ascii="Times New Roman" w:eastAsia="Calibri" w:hAnsi="Times New Roman" w:cs="Times New Roman"/>
          <w:sz w:val="28"/>
          <w:szCs w:val="28"/>
        </w:rPr>
        <w:t>.3</w:t>
      </w:r>
      <w:r w:rsidRPr="000D47C5">
        <w:rPr>
          <w:rFonts w:ascii="Times New Roman" w:eastAsia="Calibri" w:hAnsi="Times New Roman" w:cs="Times New Roman"/>
          <w:sz w:val="28"/>
          <w:szCs w:val="28"/>
        </w:rPr>
        <w:t>), программного обеспечения для офисной работы, справочно-правовых систем.</w:t>
      </w:r>
    </w:p>
    <w:p w14:paraId="6A0CF929" w14:textId="3B4521A5"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</w:t>
      </w:r>
      <w:r w:rsidRPr="000D47C5">
        <w:rPr>
          <w:rFonts w:ascii="Times New Roman" w:eastAsia="Calibri" w:hAnsi="Times New Roman" w:cs="Times New Roman"/>
          <w:sz w:val="28"/>
          <w:szCs w:val="28"/>
        </w:rPr>
        <w:lastRenderedPageBreak/>
        <w:t>значений. Если для регистрации факта хозяйственной жизни не указана его сумма, то она должна быть получена расчетным путем</w:t>
      </w:r>
    </w:p>
    <w:p w14:paraId="645FC718" w14:textId="6F22145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По итогам выполнения задания Конкурсанту необходимо сформировать и распечатать (сохранить в электронном виде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D4F62" w:rsidRPr="008D4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F6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="008D4F62" w:rsidRPr="00C61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4965C43A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учетную политику для целей налогового учета;</w:t>
      </w:r>
    </w:p>
    <w:p w14:paraId="6025BD1C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сгруппированные документы на начисление и оплату налогов, страховых взносов;</w:t>
      </w:r>
    </w:p>
    <w:p w14:paraId="22D4C56C" w14:textId="3BA52C98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регистры налогового учета по налогу на прибыль, НДС;</w:t>
      </w:r>
    </w:p>
    <w:p w14:paraId="57A68970" w14:textId="74A694C2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налоговые декларации, расчеты и единую </w:t>
      </w:r>
      <w:r w:rsidR="005F0ED4">
        <w:rPr>
          <w:rFonts w:ascii="Times New Roman" w:eastAsia="Calibri" w:hAnsi="Times New Roman" w:cs="Times New Roman"/>
          <w:sz w:val="28"/>
          <w:szCs w:val="28"/>
        </w:rPr>
        <w:t>персонифицированную отчетность (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отчеты, сдаваемые в электронном варианте, сохранить в формате </w:t>
      </w:r>
      <w:r w:rsidRPr="000D47C5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="00ED5C4B">
        <w:rPr>
          <w:rFonts w:ascii="Times New Roman" w:eastAsia="Calibri" w:hAnsi="Times New Roman" w:cs="Times New Roman"/>
          <w:sz w:val="28"/>
          <w:szCs w:val="28"/>
        </w:rPr>
        <w:t>/</w:t>
      </w:r>
      <w:r w:rsidR="00ED5C4B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0D47C5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EFA875E" w14:textId="77777777" w:rsidR="000D47C5" w:rsidRPr="00A47CFE" w:rsidRDefault="000D47C5" w:rsidP="00A47CFE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A54D3B9" w14:textId="6628869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бухгалтерской (финансовой) отчетности и ее анализ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534B480F" w14:textId="0C478022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ED5C4B" w:rsidRPr="00ED5C4B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ED5C4B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A1837DA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2355D9" w14:textId="77777777" w:rsidR="00414027" w:rsidRPr="00414027" w:rsidRDefault="00414027" w:rsidP="00771AE8">
      <w:pPr>
        <w:tabs>
          <w:tab w:val="left" w:pos="567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 профессиональный кейс, содержащий информацию, необходимую для формирования финансовой отчетности коммерческой организации и проведения финансового анализа. </w:t>
      </w:r>
    </w:p>
    <w:p w14:paraId="5C3ACC85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14:paraId="56C4FBD5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бухгалтерскую (финансовую) отчетность за отчетный год в составе Бухгалтерского баланса, Отчета о финансовых результатах, Отчета о движении денежных средств. Учесть существенность информации, раскрываемой в бухгалтерской (финансовой) отчетности;</w:t>
      </w:r>
    </w:p>
    <w:p w14:paraId="5DFDFB56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пояснительную записку к бухгалтерской (финансовой) отчетности с обоснованием показателей по статьям форм отчетов;</w:t>
      </w:r>
    </w:p>
    <w:p w14:paraId="739FEDBA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финансовой отчетности за отчетный год:</w:t>
      </w:r>
    </w:p>
    <w:p w14:paraId="596FF074" w14:textId="2946C2C1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бухгалтерского баланса (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провести вертикальный и горизонтальный анализ,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рассчитать структуру бухгалтерского баланса, определить абсолютное и относительное изменение показателей баланса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14:paraId="366883F5" w14:textId="219EE709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анализ отчета о финансовых результатах (определить абсолютное и относительное изменение показателей отчета, рассчитать структуру доходов и</w:t>
      </w:r>
      <w:r w:rsidR="00892E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расходов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92E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 их изменение 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>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14:paraId="629B2478" w14:textId="1854A72F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бухгалтерского баланса (произвести группировку активов по степени ликвидности, пассивов по степени срочности погашения обязательств, рассчитать платежный излишек или недостаток по каждой группе, определить текущую и перспективную ликвидность, соблюдение минимального условия финансовой устойчивости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>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14:paraId="74D300F5" w14:textId="7B7B98EE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организации и динамику показателей (коэффициент абсолютной ликвидности, коэффициент критической ликвидности, коэффициент текущей ликвидности);</w:t>
      </w:r>
    </w:p>
    <w:p w14:paraId="5DD8B063" w14:textId="4C6FE39B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платежеспособности организации и динамику показателей (коэффициент общей платежеспособности, коэффициент маневренности функционирующего капитала, коэффициент обеспеченности собственными оборотными средствами, коэффициент восстановления или утраты платежеспособности);</w:t>
      </w:r>
    </w:p>
    <w:p w14:paraId="5CF3A9B1" w14:textId="237B4E19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финансовой устойчивости и динамику показателей (коэффициент финансовой независимости, коэффициент финансовой зависимости,  чистые активы, коэффициент соотношения заемных и собственных средств, коэффициент обеспеченности оборотных активов собственными оборотными средствами);  </w:t>
      </w:r>
    </w:p>
    <w:p w14:paraId="0AC1E271" w14:textId="3B32B5F5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рентабельности и динамику показателей (рентабельность продаж, окупаемость затрат, рентабельность активов, рентабельность внеоборотного капитала, рентабельность оборотного капитала, рентабельность основной деятельности, рентабельность операционной деятельности, рентабельность собственного капитала, рентабельность заемного капитала);</w:t>
      </w:r>
    </w:p>
    <w:p w14:paraId="4B18B52F" w14:textId="77777777"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вероятности банкротства с обоснованием выбора оптимальной модели расчета;</w:t>
      </w:r>
    </w:p>
    <w:p w14:paraId="0DEBA564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определить мероприятия для улучшения финансового положения и эффективности деятельности организации и обосновать предложения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расчетами;</w:t>
      </w:r>
    </w:p>
    <w:p w14:paraId="2434B496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аналитический отчет в виде презентации руководству организации по результатам произведенных расчетов.</w:t>
      </w:r>
    </w:p>
    <w:p w14:paraId="562E17C0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029C924C" w14:textId="2DA7DD5D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33386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4BA51B04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финансовую отчетность организации в составе Бухгалтерского баланса, Отчета о финансовых результатах, Отчета о движении денежных средств;</w:t>
      </w:r>
    </w:p>
    <w:p w14:paraId="180A4525" w14:textId="2269B107" w:rsidR="000D47C5" w:rsidRPr="000D47C5" w:rsidRDefault="005142D2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F7F46">
        <w:rPr>
          <w:rFonts w:ascii="Times New Roman" w:eastAsia="Calibri" w:hAnsi="Times New Roman" w:cs="Times New Roman"/>
          <w:sz w:val="28"/>
          <w:szCs w:val="24"/>
          <w:lang w:eastAsia="ru-RU"/>
        </w:rPr>
        <w:t>пояснительную записку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бухгалтерской (финансовой) отчетности</w:t>
      </w:r>
      <w:r w:rsidR="000D47C5"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5D0B5B01" w14:textId="77777777"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расчеты по проведенному анализу финансовой отчетности (аналитические таблицы) с выводами по его результатам;</w:t>
      </w:r>
    </w:p>
    <w:p w14:paraId="17AF28E8" w14:textId="6636DE97" w:rsid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аналитический отчет в виде презентации руководству организации по результатам произведенных расчетов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формате </w:t>
      </w:r>
      <w:r w:rsid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ppt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</w:t>
      </w:r>
      <w:r w:rsid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d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f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1F3353F5" w14:textId="77777777" w:rsidR="00C9433A" w:rsidRPr="00C6111D" w:rsidRDefault="00C9433A" w:rsidP="00771AE8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7283F3E" w14:textId="3BC02BEB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Бюджетирование и управление денежными потоками (вариатив)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E0F31B2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F26364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8DBB21D" w14:textId="77777777" w:rsidR="00414027" w:rsidRPr="00414027" w:rsidRDefault="00414027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предложены профессиональные кейсы, содержащие информацию о деятельности коммерческой компании, необходимую для формирования бюджетов на предстоящий период. </w:t>
      </w:r>
    </w:p>
    <w:p w14:paraId="6C02D34A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14:paraId="4370A313" w14:textId="6D655789" w:rsid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и обосновать решение по ценообразованию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его вариантам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реализуемые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/продукцию/товары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811FDE3" w14:textId="7062D4D7" w:rsidR="00892E96" w:rsidRPr="000D47C5" w:rsidRDefault="00892E96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обосновать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затрат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реализуемые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/продукцию/товары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32CE266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систему бюджетов с учетом особенностей деятельности компании (бюджет доходов; бюджет расходов; бюджет трудовых затрат; налоговый бюджет);</w:t>
      </w:r>
    </w:p>
    <w:p w14:paraId="7BF63C5E" w14:textId="3B762179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и обосновать бюджет движения денежных средств на </w:t>
      </w:r>
      <w:r w:rsidR="00333862"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предстоящий 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период с учетом прогнозируемых дат денежных потоков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3076CFC5" w14:textId="1A8C36D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и оценить способы финансирования деятельности</w:t>
      </w:r>
      <w:r w:rsidR="0089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планируемый период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73B0285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651E54CF" w14:textId="77777777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14:paraId="0630FCF2" w14:textId="75308AA9"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Конкурсанту необходимо 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и распечатать (сохранить в электронном виде</w:t>
      </w:r>
      <w:r w:rsidR="00892E96" w:rsidRPr="00892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92E9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14:paraId="206480C5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по обоснованию цен на оказываемые услуги; </w:t>
      </w:r>
    </w:p>
    <w:p w14:paraId="4AACC987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Разработанную систему бюджетов, включая бюджет движения денежных средств;</w:t>
      </w:r>
    </w:p>
    <w:p w14:paraId="61BC1037" w14:textId="77777777"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Отчет по оценке эффективности финансирования деятельности.</w:t>
      </w:r>
    </w:p>
    <w:p w14:paraId="7A7CA73B" w14:textId="77777777" w:rsidR="00414027" w:rsidRPr="00414027" w:rsidRDefault="00414027" w:rsidP="00771AE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288629" w14:textId="02761D60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Д.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Налоговое консультирование (вар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атив)</w:t>
      </w:r>
    </w:p>
    <w:p w14:paraId="7CAF92F4" w14:textId="6E4941D4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6A5A674" w14:textId="77777777"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BEFAE3F" w14:textId="77777777" w:rsidR="00414027" w:rsidRPr="00414027" w:rsidRDefault="00414027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027">
        <w:rPr>
          <w:rFonts w:ascii="Times New Roman" w:eastAsia="Calibri" w:hAnsi="Times New Roman" w:cs="Times New Roman"/>
          <w:sz w:val="28"/>
          <w:szCs w:val="24"/>
        </w:rPr>
        <w:t>В рамках модуля Конкурсанту предложены профессиональные кейсы, содержащие информацию, необходимую для решения налоговых ситуаций.</w:t>
      </w:r>
    </w:p>
    <w:p w14:paraId="1B5F9FDE" w14:textId="77777777"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</w:t>
      </w:r>
      <w:r w:rsidRPr="00E3337B">
        <w:rPr>
          <w:rFonts w:ascii="Times New Roman" w:eastAsia="Calibri" w:hAnsi="Times New Roman" w:cs="Times New Roman"/>
          <w:sz w:val="28"/>
          <w:szCs w:val="24"/>
        </w:rPr>
        <w:t>необходимо,</w:t>
      </w:r>
      <w:r w:rsidRPr="00E3337B">
        <w:rPr>
          <w:rFonts w:ascii="Times New Roman" w:eastAsia="Calibri" w:hAnsi="Times New Roman" w:cs="Times New Roman"/>
          <w:bCs/>
          <w:sz w:val="28"/>
          <w:szCs w:val="24"/>
        </w:rPr>
        <w:t xml:space="preserve"> применяя офисные программы</w:t>
      </w:r>
      <w:r w:rsidRPr="002D6CBF">
        <w:rPr>
          <w:rFonts w:ascii="Times New Roman" w:eastAsia="Calibri" w:hAnsi="Times New Roman" w:cs="Times New Roman"/>
          <w:sz w:val="28"/>
          <w:szCs w:val="24"/>
        </w:rPr>
        <w:t>:</w:t>
      </w:r>
    </w:p>
    <w:p w14:paraId="3E84D546" w14:textId="77777777" w:rsidR="000D47C5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оценить деятельность налогоплательщика, проанализировать правильность выбора системы налогообложения, рассчитанной налоговой базы, су</w:t>
      </w:r>
      <w:r>
        <w:rPr>
          <w:rFonts w:ascii="Times New Roman" w:eastAsia="Calibri" w:hAnsi="Times New Roman" w:cs="Times New Roman"/>
          <w:sz w:val="28"/>
          <w:szCs w:val="24"/>
        </w:rPr>
        <w:t>ммы уплаченных налогов и сборов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14:paraId="08F6BF2A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определить возможность применения и/или сохранения льгот организации по виду деятельности;</w:t>
      </w:r>
    </w:p>
    <w:p w14:paraId="7D1074D6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налоговую нагрузку и оптимальную систему налогообложения организации, направления с обоснованием оптимизации налогов и сборов в целом по организации;</w:t>
      </w:r>
    </w:p>
    <w:p w14:paraId="7B5F39FD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lastRenderedPageBreak/>
        <w:t>составить отчет руководству организации по оптимизации налогов, сборов и обязательных взносов в бюджет;</w:t>
      </w:r>
    </w:p>
    <w:p w14:paraId="0F408FAE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налоговые последствия для организации</w:t>
      </w:r>
      <w:r w:rsidRPr="004B46A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получен</w:t>
      </w:r>
      <w:r>
        <w:rPr>
          <w:rFonts w:ascii="Times New Roman" w:eastAsia="Calibri" w:hAnsi="Times New Roman" w:cs="Times New Roman"/>
          <w:sz w:val="28"/>
          <w:szCs w:val="24"/>
        </w:rPr>
        <w:t>ным документам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ИФНС, оценить налоговые риски организации;</w:t>
      </w:r>
    </w:p>
    <w:p w14:paraId="3AD4C7EC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ответ-обоснование позиции налогоплательщика при получении документов ИФНС;</w:t>
      </w:r>
    </w:p>
    <w:p w14:paraId="10068E0A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рекомендации руководству организации по устранению негативных последствий, связанных с получен</w:t>
      </w:r>
      <w:r>
        <w:rPr>
          <w:rFonts w:ascii="Times New Roman" w:eastAsia="Calibri" w:hAnsi="Times New Roman" w:cs="Times New Roman"/>
          <w:sz w:val="28"/>
          <w:szCs w:val="24"/>
        </w:rPr>
        <w:t>ными документами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ИФНС.</w:t>
      </w:r>
    </w:p>
    <w:p w14:paraId="6C19E290" w14:textId="77777777"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задания предусматривает использование программного обеспечения для офисной работы, справочно-правовых систем. При выполнении задания возможно использование сервисов сайта </w:t>
      </w:r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nalog</w:t>
      </w:r>
      <w:r w:rsidRPr="002D6CBF">
        <w:rPr>
          <w:rFonts w:ascii="Times New Roman" w:eastAsia="Calibri" w:hAnsi="Times New Roman" w:cs="Times New Roman"/>
          <w:sz w:val="28"/>
          <w:szCs w:val="24"/>
        </w:rPr>
        <w:t>.</w:t>
      </w:r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r w:rsidRPr="002D6CBF">
        <w:rPr>
          <w:rFonts w:ascii="Times New Roman" w:eastAsia="Calibri" w:hAnsi="Times New Roman" w:cs="Times New Roman"/>
          <w:sz w:val="28"/>
          <w:szCs w:val="24"/>
        </w:rPr>
        <w:t>, zachestnyibiznes.ru.</w:t>
      </w:r>
    </w:p>
    <w:p w14:paraId="2751F530" w14:textId="77777777" w:rsidR="000D47C5" w:rsidRPr="000D47C5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47C5">
        <w:rPr>
          <w:rFonts w:ascii="Times New Roman" w:eastAsia="Calibri" w:hAnsi="Times New Roman" w:cs="Times New Roman"/>
          <w:sz w:val="28"/>
          <w:szCs w:val="24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14:paraId="2E2EC53E" w14:textId="7571D692"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необходимо </w:t>
      </w:r>
      <w:r>
        <w:rPr>
          <w:rFonts w:ascii="Times New Roman" w:eastAsia="Calibri" w:hAnsi="Times New Roman" w:cs="Times New Roman"/>
          <w:sz w:val="28"/>
          <w:szCs w:val="24"/>
        </w:rPr>
        <w:t>сформировать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 распечатать (сохранить в электронном виде</w:t>
      </w:r>
      <w:r w:rsidR="00892E96" w:rsidRPr="00892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92E9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2D6CBF">
        <w:rPr>
          <w:rFonts w:ascii="Times New Roman" w:eastAsia="Calibri" w:hAnsi="Times New Roman" w:cs="Times New Roman"/>
          <w:sz w:val="28"/>
          <w:szCs w:val="24"/>
        </w:rPr>
        <w:t>):</w:t>
      </w:r>
    </w:p>
    <w:p w14:paraId="5351A7A6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отчет по результатам предложенных мероприятий по выбору системы налогообложения и оптимизации налогообложения в организации.</w:t>
      </w:r>
    </w:p>
    <w:p w14:paraId="7E997A1F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ответ на запрос налоговой инспекции о предоставлении пояснений по факту выявленных нарушений;</w:t>
      </w:r>
    </w:p>
    <w:p w14:paraId="60EEE9E6" w14:textId="77777777"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отчет руководству по решению налоговой ситуации.</w:t>
      </w:r>
    </w:p>
    <w:p w14:paraId="177585C4" w14:textId="06E30E67" w:rsidR="009E5BD9" w:rsidRPr="00C9433A" w:rsidRDefault="009E5BD9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28B6497F" w14:textId="369219B7" w:rsidR="00D17132" w:rsidRPr="00D83E4E" w:rsidRDefault="0060658F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66051565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0EB4DE2B" w14:textId="0D0596CD" w:rsidR="00414027" w:rsidRPr="00414027" w:rsidRDefault="00414027" w:rsidP="00771AE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соответствовать количеству аккредитованных участников конкурса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 в каждом потоке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>. Чемпионат по компетенции «Бухгалтерский учет» проводит</w:t>
      </w:r>
      <w:r w:rsidR="00ED5C4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 только в одну смену.</w:t>
      </w:r>
    </w:p>
    <w:p w14:paraId="134EA0DE" w14:textId="2A76E53B" w:rsidR="009E195E" w:rsidRPr="009E195E" w:rsidRDefault="009E195E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5E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</w:t>
      </w:r>
      <w:r w:rsidR="00ED5C4B">
        <w:rPr>
          <w:rFonts w:ascii="Times New Roman" w:eastAsia="Times New Roman" w:hAnsi="Times New Roman" w:cs="Times New Roman"/>
          <w:sz w:val="28"/>
          <w:szCs w:val="28"/>
        </w:rPr>
        <w:t xml:space="preserve">конкурсантом </w:t>
      </w:r>
      <w:r w:rsidRPr="009E195E">
        <w:rPr>
          <w:rFonts w:ascii="Times New Roman" w:eastAsia="Times New Roman" w:hAnsi="Times New Roman" w:cs="Times New Roman"/>
          <w:sz w:val="28"/>
          <w:szCs w:val="28"/>
        </w:rPr>
        <w:t xml:space="preserve">должны быть сохранены указанным главным экспертом образом. Результаты, не сохраненные указанным порядком, проверке не подлежат. </w:t>
      </w:r>
    </w:p>
    <w:p w14:paraId="255ECDA8" w14:textId="5B606750" w:rsidR="00523597" w:rsidRPr="00523597" w:rsidRDefault="0052359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5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истечении времени, отведенного на выполнение модуля,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закрывает все приложения на ПК. Добавление времени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печати и/или 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сохранения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14:paraId="4BBBCAA6" w14:textId="458B5E5F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Все записи, выполненные конкурсантом на рабочем месте, после окончания 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времени выполнения 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модуля должны оставаться на рабочем столе конкурсанта.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и экспертам запрещается выносить с конкурсной площадки бумажные или цифровые копии документов, относящихся к конкурсному заданию (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исходные данные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критерии оценки,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оценки, протоколы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момента завершения соревнований либо только с разрешения Главного эксперта.</w:t>
      </w:r>
    </w:p>
    <w:p w14:paraId="7E5A1087" w14:textId="2E44C919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модуля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конкурсантов кодируются. После того, как конкурсанты завершили модуль, выполненные конкурсные задания Главный эксперт кодирует секретным номером. При этом в группах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возможности сопоставить работу с конкретным Конкурсантом. С рабочих мест 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конкурсантов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убраны любые обозначения принадлежности работ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 конкурсанту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38FD28" w14:textId="29E22B59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ТОЛЬКО результат выполнения задания (распечатанные и/или сохраненные документы, файлы</w:t>
      </w:r>
      <w:r w:rsidR="00ED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базы автоматизированной системы ведения учета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установленный факт (нарушение правил). Оценка конкурсных заданий осуществляется по итогам каждого модуля на рабочих местах групп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распечатанных документов, сохраненных файлов и копий баз автоматизированной системы ведения учета конкурсантов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54D9F3" w14:textId="77777777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оборудования, предоставленного конкурсанту Организатором соревнований, дополнительное время конкурсанту не будет предоставлено, если Технический администратор площадки сможет доказать, что технический сбой является ошибкой, неумением или результатом халатности данного конкурсанта. </w:t>
      </w:r>
    </w:p>
    <w:p w14:paraId="233A00C4" w14:textId="77777777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любого нерегламентированного использования сети Интернет, запрещенных средств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связи, любых видов памяти (накопителей), в том числе и 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любых устройств с USB-разъемом,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модуль(и) могут быть обнулены в установленном порядке.</w:t>
      </w:r>
    </w:p>
    <w:p w14:paraId="033C2F9B" w14:textId="4A5BFCB4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ОТ на чемпионате,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 </w:t>
      </w:r>
      <w:r w:rsidR="000B009B"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занесением в протокол нештатных ситуаций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FAFCF7" w14:textId="64A5BC96"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 эксперты-наставники не могут общаться до окончания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выполнения задания модуля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перерыве на обед. Каждое зафиксированное общение эксперта-наставника с конкурсантом будет отмечено и повлияет на оценку конкурсанта в процессе оценивания. При установлении факта контакта эксперта-наставника, представителя того же учебного заведения со своим конкурсантом во время выполнения конкурсного задания у конкурсанта обнуляются баллы за соответствующий модуль, во время выполнения которого был зафиксирован факт контакта.</w:t>
      </w:r>
    </w:p>
    <w:p w14:paraId="55C7574A" w14:textId="0851AEF1" w:rsid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некорректного или грубого поведения эксперта, его попыток вмешиваться в работу группы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намеренное обращение к конкурсанту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отвлечение во время выполнения задания, оскорбление конкурсантов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экспертов во время проведения чемпионата, игнорирование указаний главного эксперта и других нарушений этики, такое нарушение фиксируется, и составляется протокол </w:t>
      </w:r>
      <w:r w:rsidR="00882567" w:rsidRPr="008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нештатных ситуаций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решением: за первое нарушение – предупреждение; за второе нарушение – удаление данного эксперта с площадки вплоть до конца проведения соревнований.</w:t>
      </w:r>
    </w:p>
    <w:p w14:paraId="40B0F678" w14:textId="77777777" w:rsidR="003529D8" w:rsidRPr="00414027" w:rsidRDefault="003529D8" w:rsidP="003529D8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CDCAC" w14:textId="3300886E" w:rsidR="00E15F2A" w:rsidRPr="00A4187F" w:rsidRDefault="00A11569" w:rsidP="00771AE8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4" w:name="_Toc78885659"/>
      <w:bookmarkStart w:id="15" w:name="_Toc166051566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6E9AC57B" w14:textId="77777777" w:rsidR="00414027" w:rsidRPr="00414027" w:rsidRDefault="00414027" w:rsidP="003529D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A4187F" w:rsidRDefault="00A11569" w:rsidP="00771AE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6" w:name="_Toc78885660"/>
      <w:bookmarkStart w:id="17" w:name="_Toc166051567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086EDB1" w14:textId="2564AF6E"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Электронные устройства (планшет, смартфон, мобильный телефон, гарнитура, смарт-часы, Bluetooth-устройства и т.п.);</w:t>
      </w:r>
    </w:p>
    <w:p w14:paraId="03599E88" w14:textId="70E049AC"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Дополнительные жесткие диски, другие накопители информации</w:t>
      </w:r>
      <w:r w:rsidR="00882567">
        <w:rPr>
          <w:rFonts w:ascii="Times New Roman" w:eastAsia="Times New Roman" w:hAnsi="Times New Roman" w:cs="Times New Roman"/>
          <w:sz w:val="28"/>
          <w:szCs w:val="28"/>
        </w:rPr>
        <w:t xml:space="preserve"> и запоминающие устройства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238B5E" w14:textId="77777777"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14:paraId="0EA66553" w14:textId="77777777"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Фото/видео устройства;</w:t>
      </w:r>
    </w:p>
    <w:p w14:paraId="2089E244" w14:textId="77777777"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14:paraId="538D3EE9" w14:textId="552E6935" w:rsidR="00E15F2A" w:rsidRPr="003732A7" w:rsidRDefault="00E15F2A" w:rsidP="00771A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6605156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A991DD0" w:rsidR="002B3DBB" w:rsidRDefault="00414027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Исходные данные и шаблоны документов</w:t>
      </w:r>
      <w:r w:rsidRPr="00414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для конкурсного задания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19"/>
      <w:footerReference w:type="first" r:id="rId2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0711" w14:textId="77777777" w:rsidR="000F24DC" w:rsidRDefault="000F24DC" w:rsidP="00970F49">
      <w:pPr>
        <w:spacing w:after="0" w:line="240" w:lineRule="auto"/>
      </w:pPr>
      <w:r>
        <w:separator/>
      </w:r>
    </w:p>
  </w:endnote>
  <w:endnote w:type="continuationSeparator" w:id="0">
    <w:p w14:paraId="6B113D7F" w14:textId="77777777" w:rsidR="000F24DC" w:rsidRDefault="000F24D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39D1A62" w:rsidR="0039543A" w:rsidRDefault="003954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33A">
          <w:rPr>
            <w:noProof/>
          </w:rPr>
          <w:t>24</w:t>
        </w:r>
        <w:r>
          <w:fldChar w:fldCharType="end"/>
        </w:r>
      </w:p>
    </w:sdtContent>
  </w:sdt>
  <w:p w14:paraId="4954A654" w14:textId="77777777" w:rsidR="0039543A" w:rsidRDefault="003954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39543A" w:rsidRDefault="0039543A">
    <w:pPr>
      <w:pStyle w:val="a7"/>
      <w:jc w:val="right"/>
    </w:pPr>
  </w:p>
  <w:p w14:paraId="53CBA541" w14:textId="77777777" w:rsidR="0039543A" w:rsidRDefault="003954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5B80" w14:textId="77777777" w:rsidR="000F24DC" w:rsidRDefault="000F24DC" w:rsidP="00970F49">
      <w:pPr>
        <w:spacing w:after="0" w:line="240" w:lineRule="auto"/>
      </w:pPr>
      <w:r>
        <w:separator/>
      </w:r>
    </w:p>
  </w:footnote>
  <w:footnote w:type="continuationSeparator" w:id="0">
    <w:p w14:paraId="4C85E145" w14:textId="77777777" w:rsidR="000F24DC" w:rsidRDefault="000F24D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9543A" w:rsidRDefault="0039543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360BF8"/>
    <w:multiLevelType w:val="hybridMultilevel"/>
    <w:tmpl w:val="CDCC9590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B44E1C"/>
    <w:multiLevelType w:val="hybridMultilevel"/>
    <w:tmpl w:val="B4D86A38"/>
    <w:lvl w:ilvl="0" w:tplc="1086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51807"/>
    <w:multiLevelType w:val="hybridMultilevel"/>
    <w:tmpl w:val="078A83BA"/>
    <w:lvl w:ilvl="0" w:tplc="9CC47D80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69667E1"/>
    <w:multiLevelType w:val="hybridMultilevel"/>
    <w:tmpl w:val="E6E09D80"/>
    <w:lvl w:ilvl="0" w:tplc="E2A8FE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374BD"/>
    <w:multiLevelType w:val="hybridMultilevel"/>
    <w:tmpl w:val="79E0F2FA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853B01"/>
    <w:multiLevelType w:val="hybridMultilevel"/>
    <w:tmpl w:val="AEE4FA56"/>
    <w:lvl w:ilvl="0" w:tplc="9CC47D80">
      <w:start w:val="1"/>
      <w:numFmt w:val="russianLower"/>
      <w:lvlText w:val="%1)"/>
      <w:lvlJc w:val="left"/>
      <w:pPr>
        <w:ind w:left="683" w:hanging="360"/>
      </w:pPr>
      <w:rPr>
        <w:w w:val="100"/>
        <w:sz w:val="24"/>
        <w:szCs w:val="24"/>
        <w:lang w:val="ru-RU" w:eastAsia="en-US" w:bidi="ar-SA"/>
      </w:rPr>
    </w:lvl>
    <w:lvl w:ilvl="1" w:tplc="E79E4E76">
      <w:numFmt w:val="bullet"/>
      <w:lvlText w:val="•"/>
      <w:lvlJc w:val="left"/>
      <w:pPr>
        <w:ind w:left="680" w:hanging="360"/>
      </w:pPr>
      <w:rPr>
        <w:lang w:val="ru-RU" w:eastAsia="en-US" w:bidi="ar-SA"/>
      </w:rPr>
    </w:lvl>
    <w:lvl w:ilvl="2" w:tplc="81D40D30">
      <w:numFmt w:val="bullet"/>
      <w:lvlText w:val="•"/>
      <w:lvlJc w:val="left"/>
      <w:pPr>
        <w:ind w:left="1683" w:hanging="360"/>
      </w:pPr>
      <w:rPr>
        <w:lang w:val="ru-RU" w:eastAsia="en-US" w:bidi="ar-SA"/>
      </w:rPr>
    </w:lvl>
    <w:lvl w:ilvl="3" w:tplc="64EC48C0">
      <w:numFmt w:val="bullet"/>
      <w:lvlText w:val="•"/>
      <w:lvlJc w:val="left"/>
      <w:pPr>
        <w:ind w:left="2686" w:hanging="360"/>
      </w:pPr>
      <w:rPr>
        <w:lang w:val="ru-RU" w:eastAsia="en-US" w:bidi="ar-SA"/>
      </w:rPr>
    </w:lvl>
    <w:lvl w:ilvl="4" w:tplc="60E4856C">
      <w:numFmt w:val="bullet"/>
      <w:lvlText w:val="•"/>
      <w:lvlJc w:val="left"/>
      <w:pPr>
        <w:ind w:left="3689" w:hanging="360"/>
      </w:pPr>
      <w:rPr>
        <w:lang w:val="ru-RU" w:eastAsia="en-US" w:bidi="ar-SA"/>
      </w:rPr>
    </w:lvl>
    <w:lvl w:ilvl="5" w:tplc="E5F2009E">
      <w:numFmt w:val="bullet"/>
      <w:lvlText w:val="•"/>
      <w:lvlJc w:val="left"/>
      <w:pPr>
        <w:ind w:left="4692" w:hanging="360"/>
      </w:pPr>
      <w:rPr>
        <w:lang w:val="ru-RU" w:eastAsia="en-US" w:bidi="ar-SA"/>
      </w:rPr>
    </w:lvl>
    <w:lvl w:ilvl="6" w:tplc="2E0CD1D4">
      <w:numFmt w:val="bullet"/>
      <w:lvlText w:val="•"/>
      <w:lvlJc w:val="left"/>
      <w:pPr>
        <w:ind w:left="5695" w:hanging="360"/>
      </w:pPr>
      <w:rPr>
        <w:lang w:val="ru-RU" w:eastAsia="en-US" w:bidi="ar-SA"/>
      </w:rPr>
    </w:lvl>
    <w:lvl w:ilvl="7" w:tplc="6276DDB4">
      <w:numFmt w:val="bullet"/>
      <w:lvlText w:val="•"/>
      <w:lvlJc w:val="left"/>
      <w:pPr>
        <w:ind w:left="6699" w:hanging="360"/>
      </w:pPr>
      <w:rPr>
        <w:lang w:val="ru-RU" w:eastAsia="en-US" w:bidi="ar-SA"/>
      </w:rPr>
    </w:lvl>
    <w:lvl w:ilvl="8" w:tplc="E5EAC372">
      <w:numFmt w:val="bullet"/>
      <w:lvlText w:val="•"/>
      <w:lvlJc w:val="left"/>
      <w:pPr>
        <w:ind w:left="7702" w:hanging="360"/>
      </w:pPr>
      <w:rPr>
        <w:lang w:val="ru-RU" w:eastAsia="en-US" w:bidi="ar-SA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27FDD"/>
    <w:multiLevelType w:val="hybridMultilevel"/>
    <w:tmpl w:val="49CC7D02"/>
    <w:lvl w:ilvl="0" w:tplc="17E02A0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6"/>
  </w:num>
  <w:num w:numId="10">
    <w:abstractNumId w:val="7"/>
  </w:num>
  <w:num w:numId="11">
    <w:abstractNumId w:val="3"/>
  </w:num>
  <w:num w:numId="12">
    <w:abstractNumId w:val="13"/>
  </w:num>
  <w:num w:numId="13">
    <w:abstractNumId w:val="29"/>
  </w:num>
  <w:num w:numId="14">
    <w:abstractNumId w:val="14"/>
  </w:num>
  <w:num w:numId="15">
    <w:abstractNumId w:val="27"/>
  </w:num>
  <w:num w:numId="16">
    <w:abstractNumId w:val="31"/>
  </w:num>
  <w:num w:numId="17">
    <w:abstractNumId w:val="28"/>
  </w:num>
  <w:num w:numId="18">
    <w:abstractNumId w:val="25"/>
  </w:num>
  <w:num w:numId="19">
    <w:abstractNumId w:val="17"/>
  </w:num>
  <w:num w:numId="20">
    <w:abstractNumId w:val="21"/>
  </w:num>
  <w:num w:numId="21">
    <w:abstractNumId w:val="15"/>
  </w:num>
  <w:num w:numId="22">
    <w:abstractNumId w:val="4"/>
  </w:num>
  <w:num w:numId="23">
    <w:abstractNumId w:val="23"/>
  </w:num>
  <w:num w:numId="24">
    <w:abstractNumId w:val="22"/>
  </w:num>
  <w:num w:numId="25">
    <w:abstractNumId w:val="20"/>
  </w:num>
  <w:num w:numId="26">
    <w:abstractNumId w:val="30"/>
  </w:num>
  <w:num w:numId="27">
    <w:abstractNumId w:val="19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18"/>
  </w:num>
  <w:num w:numId="32">
    <w:abstractNumId w:val="16"/>
  </w:num>
  <w:num w:numId="33">
    <w:abstractNumId w:val="32"/>
  </w:num>
  <w:num w:numId="3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009B"/>
    <w:rsid w:val="000B1C9F"/>
    <w:rsid w:val="000B3397"/>
    <w:rsid w:val="000B55A2"/>
    <w:rsid w:val="000C2FBF"/>
    <w:rsid w:val="000D258B"/>
    <w:rsid w:val="000D43CC"/>
    <w:rsid w:val="000D47C5"/>
    <w:rsid w:val="000D4C46"/>
    <w:rsid w:val="000D74AA"/>
    <w:rsid w:val="000E619D"/>
    <w:rsid w:val="000F0FC3"/>
    <w:rsid w:val="000F24DC"/>
    <w:rsid w:val="00100FE1"/>
    <w:rsid w:val="001024BE"/>
    <w:rsid w:val="00106738"/>
    <w:rsid w:val="00114D79"/>
    <w:rsid w:val="001229E8"/>
    <w:rsid w:val="00122A85"/>
    <w:rsid w:val="00127743"/>
    <w:rsid w:val="00137545"/>
    <w:rsid w:val="0015561E"/>
    <w:rsid w:val="00161A70"/>
    <w:rsid w:val="001627D5"/>
    <w:rsid w:val="00166CB5"/>
    <w:rsid w:val="0017612A"/>
    <w:rsid w:val="001B4B65"/>
    <w:rsid w:val="001C1282"/>
    <w:rsid w:val="001C52D9"/>
    <w:rsid w:val="001C63E7"/>
    <w:rsid w:val="001E1DF9"/>
    <w:rsid w:val="001E2A98"/>
    <w:rsid w:val="002042E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B43C9"/>
    <w:rsid w:val="002F2906"/>
    <w:rsid w:val="00305534"/>
    <w:rsid w:val="003242E1"/>
    <w:rsid w:val="00333862"/>
    <w:rsid w:val="00333911"/>
    <w:rsid w:val="00334165"/>
    <w:rsid w:val="003529D8"/>
    <w:rsid w:val="003531E7"/>
    <w:rsid w:val="003601A4"/>
    <w:rsid w:val="0037535C"/>
    <w:rsid w:val="003815C7"/>
    <w:rsid w:val="003934F8"/>
    <w:rsid w:val="0039543A"/>
    <w:rsid w:val="00397A1B"/>
    <w:rsid w:val="003A21C8"/>
    <w:rsid w:val="003C1D7A"/>
    <w:rsid w:val="003C5F97"/>
    <w:rsid w:val="003D1E51"/>
    <w:rsid w:val="00414027"/>
    <w:rsid w:val="004254FE"/>
    <w:rsid w:val="00427614"/>
    <w:rsid w:val="00436FFC"/>
    <w:rsid w:val="00437D28"/>
    <w:rsid w:val="0044354A"/>
    <w:rsid w:val="004447D8"/>
    <w:rsid w:val="00454353"/>
    <w:rsid w:val="00461AC6"/>
    <w:rsid w:val="004675F2"/>
    <w:rsid w:val="0047113E"/>
    <w:rsid w:val="00473C4A"/>
    <w:rsid w:val="0047429B"/>
    <w:rsid w:val="0048795D"/>
    <w:rsid w:val="004904C5"/>
    <w:rsid w:val="004917C4"/>
    <w:rsid w:val="004A07A5"/>
    <w:rsid w:val="004A0DE3"/>
    <w:rsid w:val="004B692B"/>
    <w:rsid w:val="004C3CAF"/>
    <w:rsid w:val="004C703E"/>
    <w:rsid w:val="004D096E"/>
    <w:rsid w:val="004E785E"/>
    <w:rsid w:val="004E7905"/>
    <w:rsid w:val="005055FF"/>
    <w:rsid w:val="00510059"/>
    <w:rsid w:val="005142D2"/>
    <w:rsid w:val="00523597"/>
    <w:rsid w:val="00554CBB"/>
    <w:rsid w:val="005560AC"/>
    <w:rsid w:val="00557CC0"/>
    <w:rsid w:val="0056194A"/>
    <w:rsid w:val="00565B7C"/>
    <w:rsid w:val="005709DA"/>
    <w:rsid w:val="0059233B"/>
    <w:rsid w:val="005A0319"/>
    <w:rsid w:val="005A1625"/>
    <w:rsid w:val="005A203B"/>
    <w:rsid w:val="005B05D5"/>
    <w:rsid w:val="005B0DEC"/>
    <w:rsid w:val="005B66FC"/>
    <w:rsid w:val="005C6A23"/>
    <w:rsid w:val="005E30DC"/>
    <w:rsid w:val="005F0ED4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00B6"/>
    <w:rsid w:val="006A4EFB"/>
    <w:rsid w:val="006B0FEA"/>
    <w:rsid w:val="006C6D6D"/>
    <w:rsid w:val="006C7A3B"/>
    <w:rsid w:val="006C7CE4"/>
    <w:rsid w:val="006F4464"/>
    <w:rsid w:val="006F7478"/>
    <w:rsid w:val="00714CA4"/>
    <w:rsid w:val="007250D9"/>
    <w:rsid w:val="007274B8"/>
    <w:rsid w:val="00727F97"/>
    <w:rsid w:val="00730AE0"/>
    <w:rsid w:val="0074372D"/>
    <w:rsid w:val="007604F9"/>
    <w:rsid w:val="00764773"/>
    <w:rsid w:val="00771AE8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1C12"/>
    <w:rsid w:val="007E5514"/>
    <w:rsid w:val="007E73B4"/>
    <w:rsid w:val="00812516"/>
    <w:rsid w:val="00832EBB"/>
    <w:rsid w:val="00834734"/>
    <w:rsid w:val="00835BF6"/>
    <w:rsid w:val="00837E6A"/>
    <w:rsid w:val="0086709B"/>
    <w:rsid w:val="008761F3"/>
    <w:rsid w:val="00881DD2"/>
    <w:rsid w:val="00882567"/>
    <w:rsid w:val="00882B54"/>
    <w:rsid w:val="008878D7"/>
    <w:rsid w:val="008912AE"/>
    <w:rsid w:val="00892E96"/>
    <w:rsid w:val="008B0F23"/>
    <w:rsid w:val="008B560B"/>
    <w:rsid w:val="008C41F7"/>
    <w:rsid w:val="008D4F62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25A7"/>
    <w:rsid w:val="009A36AD"/>
    <w:rsid w:val="009B18A2"/>
    <w:rsid w:val="009D04EE"/>
    <w:rsid w:val="009E195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7CFE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4D94"/>
    <w:rsid w:val="00AD2200"/>
    <w:rsid w:val="00AE6AB7"/>
    <w:rsid w:val="00AE7A32"/>
    <w:rsid w:val="00AF355F"/>
    <w:rsid w:val="00B04925"/>
    <w:rsid w:val="00B131BC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215D"/>
    <w:rsid w:val="00BA2CF0"/>
    <w:rsid w:val="00BC3813"/>
    <w:rsid w:val="00BC7808"/>
    <w:rsid w:val="00BE099A"/>
    <w:rsid w:val="00BE2624"/>
    <w:rsid w:val="00C06EBC"/>
    <w:rsid w:val="00C0723F"/>
    <w:rsid w:val="00C121F9"/>
    <w:rsid w:val="00C17B01"/>
    <w:rsid w:val="00C21E3A"/>
    <w:rsid w:val="00C226B5"/>
    <w:rsid w:val="00C26C83"/>
    <w:rsid w:val="00C31CA1"/>
    <w:rsid w:val="00C52383"/>
    <w:rsid w:val="00C53DB8"/>
    <w:rsid w:val="00C56A9B"/>
    <w:rsid w:val="00C6111D"/>
    <w:rsid w:val="00C740CF"/>
    <w:rsid w:val="00C8277D"/>
    <w:rsid w:val="00C920C8"/>
    <w:rsid w:val="00C9433A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6E7"/>
    <w:rsid w:val="00D83E4E"/>
    <w:rsid w:val="00D87A1E"/>
    <w:rsid w:val="00D96994"/>
    <w:rsid w:val="00DA0FB6"/>
    <w:rsid w:val="00DE39D8"/>
    <w:rsid w:val="00DE5614"/>
    <w:rsid w:val="00E0407E"/>
    <w:rsid w:val="00E04FDF"/>
    <w:rsid w:val="00E15F2A"/>
    <w:rsid w:val="00E279E8"/>
    <w:rsid w:val="00E478E7"/>
    <w:rsid w:val="00E53229"/>
    <w:rsid w:val="00E579D6"/>
    <w:rsid w:val="00E748E2"/>
    <w:rsid w:val="00E75567"/>
    <w:rsid w:val="00E857D6"/>
    <w:rsid w:val="00EA0163"/>
    <w:rsid w:val="00EA0C3A"/>
    <w:rsid w:val="00EA30C6"/>
    <w:rsid w:val="00EB2779"/>
    <w:rsid w:val="00EB4FF8"/>
    <w:rsid w:val="00ED18F9"/>
    <w:rsid w:val="00ED52D9"/>
    <w:rsid w:val="00ED53C9"/>
    <w:rsid w:val="00ED5C4B"/>
    <w:rsid w:val="00EE197A"/>
    <w:rsid w:val="00EE7DA3"/>
    <w:rsid w:val="00F1662D"/>
    <w:rsid w:val="00F26C3B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38F063C-9C93-4395-9C26-1708B009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document/redirect/12123862/0" TargetMode="External"/><Relationship Id="rId18" Type="http://schemas.openxmlformats.org/officeDocument/2006/relationships/hyperlink" Target="http://ivo.garant.ru/document/redirect/12112604/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64203/2" TargetMode="External"/><Relationship Id="rId17" Type="http://schemas.openxmlformats.org/officeDocument/2006/relationships/hyperlink" Target="http://ivo.garant.ru/document/redirect/12133556/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25268/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37300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1652992/1" TargetMode="External"/><Relationship Id="rId10" Type="http://schemas.openxmlformats.org/officeDocument/2006/relationships/hyperlink" Target="http://ivo.garant.ru/document/redirect/12164283/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900200/1" TargetMode="External"/><Relationship Id="rId14" Type="http://schemas.openxmlformats.org/officeDocument/2006/relationships/hyperlink" Target="http://ivo.garant.ru/document/redirect/10164072/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1EB5-D56A-4AAF-9B10-4E3F6F38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23</Pages>
  <Words>5461</Words>
  <Characters>31128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Евгения Шибалова</cp:lastModifiedBy>
  <cp:revision>16</cp:revision>
  <dcterms:created xsi:type="dcterms:W3CDTF">2024-10-17T19:08:00Z</dcterms:created>
  <dcterms:modified xsi:type="dcterms:W3CDTF">2025-01-23T09:04:00Z</dcterms:modified>
</cp:coreProperties>
</file>